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2AB5" w14:textId="77777777" w:rsidR="008C7C50" w:rsidRPr="00B73919" w:rsidRDefault="008C7C50" w:rsidP="00D70263">
      <w:pPr>
        <w:pStyle w:val="Titel"/>
        <w:spacing w:after="0" w:line="259" w:lineRule="auto"/>
      </w:pPr>
    </w:p>
    <w:p w14:paraId="373638D2" w14:textId="77777777" w:rsidR="008C7C50" w:rsidRPr="00B73919" w:rsidRDefault="008C7C50" w:rsidP="00D70263">
      <w:pPr>
        <w:spacing w:line="259" w:lineRule="auto"/>
      </w:pPr>
    </w:p>
    <w:p w14:paraId="4E466BF3" w14:textId="44CC26E1" w:rsidR="00353872" w:rsidRDefault="00E56973">
      <w:pPr>
        <w:spacing w:line="240" w:lineRule="auto"/>
      </w:pPr>
      <w:r w:rsidRPr="00B73919">
        <w:rPr>
          <w:noProof/>
        </w:rPr>
        <w:drawing>
          <wp:anchor distT="0" distB="0" distL="114300" distR="114300" simplePos="0" relativeHeight="251658242" behindDoc="0" locked="0" layoutInCell="1" allowOverlap="1" wp14:anchorId="2EB5587B" wp14:editId="79231DD9">
            <wp:simplePos x="0" y="0"/>
            <wp:positionH relativeFrom="margin">
              <wp:posOffset>3286125</wp:posOffset>
            </wp:positionH>
            <wp:positionV relativeFrom="paragraph">
              <wp:posOffset>3216275</wp:posOffset>
            </wp:positionV>
            <wp:extent cx="3390265" cy="1212215"/>
            <wp:effectExtent l="0" t="0" r="635" b="6985"/>
            <wp:wrapSquare wrapText="bothSides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5FB" w:rsidRPr="00B73919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B6C712" wp14:editId="4F1ECFC7">
                <wp:simplePos x="0" y="0"/>
                <wp:positionH relativeFrom="column">
                  <wp:posOffset>12700</wp:posOffset>
                </wp:positionH>
                <wp:positionV relativeFrom="paragraph">
                  <wp:posOffset>1290320</wp:posOffset>
                </wp:positionV>
                <wp:extent cx="6170930" cy="3134360"/>
                <wp:effectExtent l="3175" t="2540" r="0" b="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313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3EF6F" w14:textId="29660E78" w:rsidR="00AB1C22" w:rsidRPr="005A5DBF" w:rsidRDefault="00E56973" w:rsidP="009F24D4">
                            <w:pPr>
                              <w:pStyle w:val="Kopfzeile"/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5A5DBF"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Europe IT Consulting GmbH</w:t>
                            </w:r>
                          </w:p>
                          <w:p w14:paraId="1DB577B4" w14:textId="77777777" w:rsidR="00AB1C22" w:rsidRPr="005A5DBF" w:rsidRDefault="00AB1C22" w:rsidP="009F24D4">
                            <w:pPr>
                              <w:pStyle w:val="Kopfzeile"/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20A4B119" w14:textId="0ACD0F89" w:rsidR="00B73919" w:rsidRDefault="005317BC" w:rsidP="009F24D4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317BC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Standard Operating </w:t>
                            </w:r>
                            <w:proofErr w:type="spellStart"/>
                            <w:r w:rsidRPr="005317BC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Procedure</w:t>
                            </w:r>
                            <w:proofErr w:type="spellEnd"/>
                            <w:r w:rsidRPr="005317BC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(SOP)</w:t>
                            </w:r>
                            <w:r w:rsidR="00560E94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,</w:t>
                            </w:r>
                          </w:p>
                          <w:p w14:paraId="5A697277" w14:textId="1359AF9B" w:rsidR="005317BC" w:rsidRDefault="00560E94" w:rsidP="009F24D4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um das Restrisiko im FRA zu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eleminieren</w:t>
                            </w:r>
                            <w:proofErr w:type="spellEnd"/>
                          </w:p>
                          <w:p w14:paraId="4C15A3A0" w14:textId="77777777" w:rsidR="00560E94" w:rsidRPr="00560E94" w:rsidRDefault="00560E94" w:rsidP="009F24D4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  <w:lang w:val="de-CH"/>
                              </w:rPr>
                            </w:pPr>
                          </w:p>
                          <w:p w14:paraId="405AF8B0" w14:textId="08EE7C57" w:rsidR="00AB1C22" w:rsidRPr="00C26E07" w:rsidRDefault="0007580B" w:rsidP="009F24D4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Veröffentlicht</w:t>
                            </w:r>
                            <w:r w:rsidR="00AB1C22" w:rsidRPr="00C26E0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27.08</w:t>
                            </w:r>
                            <w:r w:rsidR="00AB1C22" w:rsidRPr="00C26E0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9F1A78" w:rsidRPr="00C26E0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5C2037" w:rsidRPr="00C26E0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D035B24" w14:textId="77777777" w:rsidR="00AB1C22" w:rsidRPr="00C26E07" w:rsidRDefault="00AB1C22">
                            <w:pPr>
                              <w:rPr>
                                <w:rFonts w:cs="Arial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6C71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pt;margin-top:101.6pt;width:485.9pt;height:246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" filled="f" stroked="f">
                <v:textbox>
                  <w:txbxContent>
                    <w:p w14:paraId="7F73EF6F" w14:textId="29660E78" w:rsidR="00AB1C22" w:rsidRPr="005A5DBF" w:rsidRDefault="00E56973" w:rsidP="009F24D4">
                      <w:pPr>
                        <w:pStyle w:val="Kopfzeile"/>
                        <w:jc w:val="left"/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 w:rsidRPr="005A5DBF"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Europe IT Consulting GmbH</w:t>
                      </w:r>
                    </w:p>
                    <w:p w14:paraId="1DB577B4" w14:textId="77777777" w:rsidR="00AB1C22" w:rsidRPr="005A5DBF" w:rsidRDefault="00AB1C22" w:rsidP="009F24D4">
                      <w:pPr>
                        <w:pStyle w:val="Kopfzeile"/>
                        <w:jc w:val="left"/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</w:p>
                    <w:p w14:paraId="20A4B119" w14:textId="0ACD0F89" w:rsidR="00B73919" w:rsidRDefault="005317BC" w:rsidP="009F24D4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317BC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Standard Operating </w:t>
                      </w:r>
                      <w:proofErr w:type="spellStart"/>
                      <w:r w:rsidRPr="005317BC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Procedure</w:t>
                      </w:r>
                      <w:proofErr w:type="spellEnd"/>
                      <w:r w:rsidRPr="005317BC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(SOP)</w:t>
                      </w:r>
                      <w:r w:rsidR="00560E94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,</w:t>
                      </w:r>
                    </w:p>
                    <w:p w14:paraId="5A697277" w14:textId="1359AF9B" w:rsidR="005317BC" w:rsidRDefault="00560E94" w:rsidP="009F24D4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um das Restrisiko im FRA zu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eleminieren</w:t>
                      </w:r>
                      <w:proofErr w:type="spellEnd"/>
                    </w:p>
                    <w:p w14:paraId="4C15A3A0" w14:textId="77777777" w:rsidR="00560E94" w:rsidRPr="00560E94" w:rsidRDefault="00560E94" w:rsidP="009F24D4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  <w:lang w:val="de-CH"/>
                        </w:rPr>
                      </w:pPr>
                    </w:p>
                    <w:p w14:paraId="405AF8B0" w14:textId="08EE7C57" w:rsidR="00AB1C22" w:rsidRPr="00C26E07" w:rsidRDefault="0007580B" w:rsidP="009F24D4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Veröffentlicht</w:t>
                      </w:r>
                      <w:r w:rsidR="00AB1C22" w:rsidRPr="00C26E0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27.08</w:t>
                      </w:r>
                      <w:r w:rsidR="00AB1C22" w:rsidRPr="00C26E07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9F1A78" w:rsidRPr="00C26E07">
                        <w:rPr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5C2037" w:rsidRPr="00C26E07">
                        <w:rPr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  <w:p w14:paraId="7D035B24" w14:textId="77777777" w:rsidR="00AB1C22" w:rsidRPr="00C26E07" w:rsidRDefault="00AB1C22">
                      <w:pPr>
                        <w:rPr>
                          <w:rFonts w:cs="Arial"/>
                          <w:color w:val="FFFFFF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55FB" w:rsidRPr="00B7391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C1CCE" wp14:editId="6B500947">
                <wp:simplePos x="0" y="0"/>
                <wp:positionH relativeFrom="column">
                  <wp:posOffset>-685800</wp:posOffset>
                </wp:positionH>
                <wp:positionV relativeFrom="paragraph">
                  <wp:posOffset>716915</wp:posOffset>
                </wp:positionV>
                <wp:extent cx="7559040" cy="3878580"/>
                <wp:effectExtent l="9525" t="10160" r="13335" b="698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3878580"/>
                        </a:xfrm>
                        <a:prstGeom prst="rect">
                          <a:avLst/>
                        </a:prstGeom>
                        <a:solidFill>
                          <a:srgbClr val="212934"/>
                        </a:solidFill>
                        <a:ln w="9525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6A01F" id="Rectangle 3" o:spid="_x0000_s1026" style="position:absolute;margin-left:-54pt;margin-top:56.45pt;width:595.2pt;height:305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" fillcolor="#212934" strokecolor="#212934"/>
            </w:pict>
          </mc:Fallback>
        </mc:AlternateContent>
      </w:r>
      <w:r w:rsidR="008C7C50" w:rsidRPr="00B73919">
        <w:br w:type="page"/>
      </w:r>
    </w:p>
    <w:sdt>
      <w:sdtPr>
        <w:id w:val="1773511163"/>
        <w:docPartObj>
          <w:docPartGallery w:val="Table of Contents"/>
          <w:docPartUnique/>
        </w:docPartObj>
      </w:sdtPr>
      <w:sdtEndPr>
        <w:rPr>
          <w:sz w:val="22"/>
          <w:szCs w:val="22"/>
          <w:lang w:bidi="ar-SA"/>
        </w:rPr>
      </w:sdtEndPr>
      <w:sdtContent>
        <w:p w14:paraId="72DF6B25" w14:textId="3566691B" w:rsidR="00E30022" w:rsidRDefault="00E30022">
          <w:pPr>
            <w:pStyle w:val="Inhaltsverzeichnisberschrift"/>
          </w:pPr>
          <w:r>
            <w:t>Inhalt</w:t>
          </w:r>
        </w:p>
        <w:p w14:paraId="5E06CD31" w14:textId="294BF8B4" w:rsidR="00E30022" w:rsidRDefault="00E30022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267370" w:history="1">
            <w:r w:rsidRPr="00504092">
              <w:rPr>
                <w:rStyle w:val="Hyperlink"/>
                <w:noProof/>
                <w:lang w:val="de-CH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504092">
              <w:rPr>
                <w:rStyle w:val="Hyperlink"/>
                <w:noProof/>
                <w:lang w:val="de-CH"/>
              </w:rPr>
              <w:t>Zweck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_Toc207267370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AC4CA" w14:textId="684D39C4" w:rsidR="00E30022" w:rsidRDefault="00E30022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07267371" w:history="1">
            <w:r w:rsidRPr="00504092">
              <w:rPr>
                <w:rStyle w:val="Hyperlink"/>
                <w:noProof/>
                <w:lang w:val="de-CH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504092">
              <w:rPr>
                <w:rStyle w:val="Hyperlink"/>
                <w:noProof/>
                <w:lang w:val="de-CH"/>
              </w:rPr>
              <w:t>Geltungsbereich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_Toc207267371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C5A1E" w14:textId="2DF09DE4" w:rsidR="00E30022" w:rsidRDefault="00E30022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07267372" w:history="1">
            <w:r w:rsidRPr="00504092">
              <w:rPr>
                <w:rStyle w:val="Hyperlink"/>
                <w:noProof/>
                <w:lang w:val="de-CH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504092">
              <w:rPr>
                <w:rStyle w:val="Hyperlink"/>
                <w:noProof/>
                <w:lang w:val="de-CH"/>
              </w:rPr>
              <w:t>Verantwortlichkeiten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_Toc207267372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9F77B" w14:textId="4DFAB28D" w:rsidR="00E30022" w:rsidRDefault="00E30022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07267373" w:history="1">
            <w:r w:rsidRPr="00504092">
              <w:rPr>
                <w:rStyle w:val="Hyperlink"/>
                <w:noProof/>
                <w:lang w:val="de-CH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504092">
              <w:rPr>
                <w:rStyle w:val="Hyperlink"/>
                <w:noProof/>
                <w:lang w:val="de-CH"/>
              </w:rPr>
              <w:t>Vorgehensweise Functional Risk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_Toc207267373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80791" w14:textId="216762C7" w:rsidR="00E30022" w:rsidRDefault="00E30022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07267374" w:history="1">
            <w:r w:rsidRPr="00504092">
              <w:rPr>
                <w:rStyle w:val="Hyperlink"/>
                <w:noProof/>
                <w:lang w:val="de-CH"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504092">
              <w:rPr>
                <w:rStyle w:val="Hyperlink"/>
                <w:noProof/>
                <w:lang w:val="de-CH"/>
              </w:rPr>
              <w:t>Risikobewertung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_Toc207267374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7365F" w14:textId="7A137E5B" w:rsidR="00E30022" w:rsidRDefault="00E30022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07267375" w:history="1">
            <w:r w:rsidRPr="00504092">
              <w:rPr>
                <w:rStyle w:val="Hyperlink"/>
                <w:noProof/>
                <w:lang w:val="de-CH"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504092">
              <w:rPr>
                <w:rStyle w:val="Hyperlink"/>
                <w:noProof/>
                <w:lang w:val="de-CH"/>
              </w:rPr>
              <w:t>Maßnahmenumsetzung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_Toc207267375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E6F12" w14:textId="0E9D952F" w:rsidR="00E30022" w:rsidRDefault="00E30022">
          <w:r>
            <w:rPr>
              <w:b/>
              <w:bCs/>
            </w:rPr>
            <w:fldChar w:fldCharType="end"/>
          </w:r>
        </w:p>
      </w:sdtContent>
    </w:sdt>
    <w:p w14:paraId="70694A0E" w14:textId="66FC5A7B" w:rsidR="00353872" w:rsidRDefault="00353872">
      <w:pPr>
        <w:spacing w:line="240" w:lineRule="auto"/>
      </w:pPr>
      <w:r>
        <w:br w:type="page"/>
      </w:r>
    </w:p>
    <w:p w14:paraId="124AF30D" w14:textId="04A3C3EC" w:rsidR="00B73919" w:rsidRPr="00B73919" w:rsidRDefault="00B73919" w:rsidP="0087573B">
      <w:pPr>
        <w:pStyle w:val="berschrift1"/>
        <w:rPr>
          <w:lang w:val="de-CH"/>
        </w:rPr>
      </w:pPr>
      <w:bookmarkStart w:id="0" w:name="_Toc207267370"/>
      <w:r w:rsidRPr="00B73919">
        <w:rPr>
          <w:lang w:val="de-CH"/>
        </w:rPr>
        <w:lastRenderedPageBreak/>
        <w:t>Zweck</w:t>
      </w:r>
      <w:bookmarkEnd w:id="0"/>
    </w:p>
    <w:p w14:paraId="605AE5DB" w14:textId="77777777" w:rsidR="00B73919" w:rsidRPr="00B73919" w:rsidRDefault="00B73919" w:rsidP="00B73919">
      <w:pPr>
        <w:spacing w:line="259" w:lineRule="auto"/>
        <w:rPr>
          <w:lang w:val="de-CH"/>
        </w:rPr>
      </w:pPr>
      <w:r w:rsidRPr="00B73919">
        <w:rPr>
          <w:lang w:val="de-CH"/>
        </w:rPr>
        <w:t xml:space="preserve">Diese SOP beschreibt die Vorgehensweise zur Durchführung des </w:t>
      </w:r>
      <w:proofErr w:type="spellStart"/>
      <w:r w:rsidRPr="00B73919">
        <w:rPr>
          <w:lang w:val="de-CH"/>
        </w:rPr>
        <w:t>Functional</w:t>
      </w:r>
      <w:proofErr w:type="spellEnd"/>
      <w:r w:rsidRPr="00B73919">
        <w:rPr>
          <w:lang w:val="de-CH"/>
        </w:rPr>
        <w:t xml:space="preserve"> Risk Assessments (FRA) im Rahmen der Computer System Validation (CSV) und legt die Maßnahmen zur Risikominimierung fest.</w:t>
      </w:r>
    </w:p>
    <w:p w14:paraId="1A30DBE0" w14:textId="0A5DB09B" w:rsidR="00B73919" w:rsidRPr="00B73919" w:rsidRDefault="00B73919" w:rsidP="0087573B">
      <w:pPr>
        <w:pStyle w:val="berschrift1"/>
        <w:rPr>
          <w:lang w:val="de-CH"/>
        </w:rPr>
      </w:pPr>
      <w:bookmarkStart w:id="1" w:name="_Toc207267371"/>
      <w:r w:rsidRPr="00B73919">
        <w:rPr>
          <w:lang w:val="de-CH"/>
        </w:rPr>
        <w:t>Geltungsbereich</w:t>
      </w:r>
      <w:bookmarkEnd w:id="1"/>
    </w:p>
    <w:p w14:paraId="5F6FE7A1" w14:textId="77777777" w:rsidR="00B73919" w:rsidRPr="00B73919" w:rsidRDefault="00B73919" w:rsidP="00B73919">
      <w:pPr>
        <w:spacing w:line="259" w:lineRule="auto"/>
        <w:rPr>
          <w:lang w:val="de-CH"/>
        </w:rPr>
      </w:pPr>
      <w:r w:rsidRPr="00B73919">
        <w:rPr>
          <w:lang w:val="de-CH"/>
        </w:rPr>
        <w:t>Diese SOP gilt für das UDI Add-On im SAP-Umfeld sowie alle Prozesse zur Datenerfassung, Prüfung und Übermittlung von UDI-Daten an Behörden (z. B. EUDAMED).</w:t>
      </w:r>
    </w:p>
    <w:p w14:paraId="631601B9" w14:textId="3647810F" w:rsidR="00B73919" w:rsidRPr="00B73919" w:rsidRDefault="00B73919" w:rsidP="0087573B">
      <w:pPr>
        <w:pStyle w:val="berschrift1"/>
        <w:rPr>
          <w:lang w:val="de-CH"/>
        </w:rPr>
      </w:pPr>
      <w:bookmarkStart w:id="2" w:name="_Toc207267372"/>
      <w:r w:rsidRPr="00B73919">
        <w:rPr>
          <w:lang w:val="de-CH"/>
        </w:rPr>
        <w:t>Verantwortlichkeiten</w:t>
      </w:r>
      <w:bookmarkEnd w:id="2"/>
    </w:p>
    <w:p w14:paraId="5E4D082C" w14:textId="77777777" w:rsidR="00B73919" w:rsidRPr="00B73919" w:rsidRDefault="00B73919" w:rsidP="00B73919">
      <w:pPr>
        <w:numPr>
          <w:ilvl w:val="0"/>
          <w:numId w:val="49"/>
        </w:numPr>
        <w:spacing w:line="259" w:lineRule="auto"/>
        <w:rPr>
          <w:lang w:val="de-CH"/>
        </w:rPr>
      </w:pPr>
      <w:proofErr w:type="spellStart"/>
      <w:r w:rsidRPr="00B73919">
        <w:rPr>
          <w:lang w:val="de-CH"/>
        </w:rPr>
        <w:t>Process</w:t>
      </w:r>
      <w:proofErr w:type="spellEnd"/>
      <w:r w:rsidRPr="00B73919">
        <w:rPr>
          <w:lang w:val="de-CH"/>
        </w:rPr>
        <w:t xml:space="preserve"> </w:t>
      </w:r>
      <w:proofErr w:type="spellStart"/>
      <w:r w:rsidRPr="00B73919">
        <w:rPr>
          <w:lang w:val="de-CH"/>
        </w:rPr>
        <w:t>Owner</w:t>
      </w:r>
      <w:proofErr w:type="spellEnd"/>
      <w:r w:rsidRPr="00B73919">
        <w:rPr>
          <w:lang w:val="de-CH"/>
        </w:rPr>
        <w:t>: verantwortlich für die fachliche Richtigkeit der UDI-Prozesse</w:t>
      </w:r>
    </w:p>
    <w:p w14:paraId="4C3F6463" w14:textId="77777777" w:rsidR="00B73919" w:rsidRPr="00B73919" w:rsidRDefault="00B73919" w:rsidP="00B73919">
      <w:pPr>
        <w:numPr>
          <w:ilvl w:val="0"/>
          <w:numId w:val="49"/>
        </w:numPr>
        <w:spacing w:line="259" w:lineRule="auto"/>
        <w:rPr>
          <w:lang w:val="de-CH"/>
        </w:rPr>
      </w:pPr>
      <w:r w:rsidRPr="00B73919">
        <w:rPr>
          <w:lang w:val="de-CH"/>
        </w:rPr>
        <w:t>QA/CSV-Verantwortlicher: verantwortlich für die Überprüfung und Genehmigung des FRA</w:t>
      </w:r>
    </w:p>
    <w:p w14:paraId="36FB1317" w14:textId="77777777" w:rsidR="00B73919" w:rsidRPr="00B73919" w:rsidRDefault="00B73919" w:rsidP="00B73919">
      <w:pPr>
        <w:numPr>
          <w:ilvl w:val="0"/>
          <w:numId w:val="49"/>
        </w:numPr>
        <w:spacing w:line="259" w:lineRule="auto"/>
        <w:rPr>
          <w:lang w:val="de-CH"/>
        </w:rPr>
      </w:pPr>
      <w:r w:rsidRPr="00B73919">
        <w:rPr>
          <w:lang w:val="de-CH"/>
        </w:rPr>
        <w:t>Benutzer: verantwortlich für die Anwendung der festgelegten organisatorischen Maßnahmen</w:t>
      </w:r>
    </w:p>
    <w:p w14:paraId="59182D20" w14:textId="77777777" w:rsidR="00B73919" w:rsidRPr="00B73919" w:rsidRDefault="00B73919" w:rsidP="00B73919">
      <w:pPr>
        <w:numPr>
          <w:ilvl w:val="0"/>
          <w:numId w:val="49"/>
        </w:numPr>
        <w:spacing w:line="259" w:lineRule="auto"/>
        <w:rPr>
          <w:lang w:val="de-CH"/>
        </w:rPr>
      </w:pPr>
      <w:r w:rsidRPr="00B73919">
        <w:rPr>
          <w:lang w:val="de-CH"/>
        </w:rPr>
        <w:t>IT: verantwortlich für die Implementierung und Wartung der technischen Maßnahmen</w:t>
      </w:r>
    </w:p>
    <w:p w14:paraId="0F880151" w14:textId="27054270" w:rsidR="00B73919" w:rsidRPr="00B73919" w:rsidRDefault="00B73919" w:rsidP="0087573B">
      <w:pPr>
        <w:pStyle w:val="berschrift1"/>
        <w:rPr>
          <w:lang w:val="de-CH"/>
        </w:rPr>
      </w:pPr>
      <w:bookmarkStart w:id="3" w:name="_Toc207267373"/>
      <w:r w:rsidRPr="00B73919">
        <w:rPr>
          <w:lang w:val="de-CH"/>
        </w:rPr>
        <w:t xml:space="preserve">Vorgehensweise </w:t>
      </w:r>
      <w:proofErr w:type="spellStart"/>
      <w:r w:rsidRPr="00B73919">
        <w:rPr>
          <w:lang w:val="de-CH"/>
        </w:rPr>
        <w:t>Functional</w:t>
      </w:r>
      <w:proofErr w:type="spellEnd"/>
      <w:r w:rsidRPr="00B73919">
        <w:rPr>
          <w:lang w:val="de-CH"/>
        </w:rPr>
        <w:t xml:space="preserve"> Risk Assessment</w:t>
      </w:r>
      <w:bookmarkEnd w:id="3"/>
    </w:p>
    <w:p w14:paraId="6FA727FC" w14:textId="00FCCC46" w:rsidR="00B73919" w:rsidRPr="00B73919" w:rsidRDefault="00B73919" w:rsidP="0087573B">
      <w:pPr>
        <w:pStyle w:val="berschrift2"/>
        <w:rPr>
          <w:lang w:val="de-CH"/>
        </w:rPr>
      </w:pPr>
      <w:bookmarkStart w:id="4" w:name="_Toc207267374"/>
      <w:r w:rsidRPr="00B73919">
        <w:rPr>
          <w:lang w:val="de-CH"/>
        </w:rPr>
        <w:t>Risikobewertung</w:t>
      </w:r>
      <w:bookmarkEnd w:id="4"/>
    </w:p>
    <w:p w14:paraId="7AB5EB26" w14:textId="77777777" w:rsidR="00B73919" w:rsidRPr="00B73919" w:rsidRDefault="00B73919" w:rsidP="00B73919">
      <w:pPr>
        <w:numPr>
          <w:ilvl w:val="0"/>
          <w:numId w:val="50"/>
        </w:numPr>
        <w:spacing w:line="259" w:lineRule="auto"/>
        <w:rPr>
          <w:lang w:val="de-CH"/>
        </w:rPr>
      </w:pPr>
      <w:r w:rsidRPr="00B73919">
        <w:rPr>
          <w:lang w:val="de-CH"/>
        </w:rPr>
        <w:t xml:space="preserve">Risiken werden identifiziert und anhand der Parameter Impact (I), </w:t>
      </w:r>
      <w:proofErr w:type="spellStart"/>
      <w:r w:rsidRPr="00B73919">
        <w:rPr>
          <w:lang w:val="de-CH"/>
        </w:rPr>
        <w:t>Probability</w:t>
      </w:r>
      <w:proofErr w:type="spellEnd"/>
      <w:r w:rsidRPr="00B73919">
        <w:rPr>
          <w:lang w:val="de-CH"/>
        </w:rPr>
        <w:t xml:space="preserve"> (P) und </w:t>
      </w:r>
      <w:proofErr w:type="spellStart"/>
      <w:r w:rsidRPr="00B73919">
        <w:rPr>
          <w:lang w:val="de-CH"/>
        </w:rPr>
        <w:t>Detectability</w:t>
      </w:r>
      <w:proofErr w:type="spellEnd"/>
      <w:r w:rsidRPr="00B73919">
        <w:rPr>
          <w:lang w:val="de-CH"/>
        </w:rPr>
        <w:t xml:space="preserve"> (D) bewertet.</w:t>
      </w:r>
    </w:p>
    <w:p w14:paraId="300B13B5" w14:textId="77777777" w:rsidR="00B73919" w:rsidRPr="00B73919" w:rsidRDefault="00B73919" w:rsidP="00B73919">
      <w:pPr>
        <w:numPr>
          <w:ilvl w:val="0"/>
          <w:numId w:val="50"/>
        </w:numPr>
        <w:spacing w:line="259" w:lineRule="auto"/>
        <w:rPr>
          <w:lang w:val="de-CH"/>
        </w:rPr>
      </w:pPr>
      <w:r w:rsidRPr="00B73919">
        <w:rPr>
          <w:lang w:val="de-CH"/>
        </w:rPr>
        <w:t>Der RRS (</w:t>
      </w:r>
      <w:proofErr w:type="spellStart"/>
      <w:r w:rsidRPr="00B73919">
        <w:rPr>
          <w:lang w:val="de-CH"/>
        </w:rPr>
        <w:t>Remaining</w:t>
      </w:r>
      <w:proofErr w:type="spellEnd"/>
      <w:r w:rsidRPr="00B73919">
        <w:rPr>
          <w:lang w:val="de-CH"/>
        </w:rPr>
        <w:t xml:space="preserve"> Risk Score) ergibt sich aus I × P × D.</w:t>
      </w:r>
    </w:p>
    <w:p w14:paraId="33FFC6D2" w14:textId="77777777" w:rsidR="00B73919" w:rsidRPr="00B73919" w:rsidRDefault="00B73919" w:rsidP="00B73919">
      <w:pPr>
        <w:numPr>
          <w:ilvl w:val="0"/>
          <w:numId w:val="50"/>
        </w:numPr>
        <w:spacing w:line="259" w:lineRule="auto"/>
        <w:rPr>
          <w:lang w:val="de-CH"/>
        </w:rPr>
      </w:pPr>
      <w:r w:rsidRPr="00B73919">
        <w:rPr>
          <w:lang w:val="de-CH"/>
        </w:rPr>
        <w:t>Abhängig vom RRS werden Maßnahmen definiert.</w:t>
      </w:r>
    </w:p>
    <w:p w14:paraId="767B2560" w14:textId="73C81E52" w:rsidR="00B73919" w:rsidRPr="00B73919" w:rsidRDefault="00B73919" w:rsidP="0087573B">
      <w:pPr>
        <w:pStyle w:val="berschrift2"/>
        <w:rPr>
          <w:lang w:val="de-CH"/>
        </w:rPr>
      </w:pPr>
      <w:bookmarkStart w:id="5" w:name="_Toc207267375"/>
      <w:r w:rsidRPr="00B73919">
        <w:rPr>
          <w:lang w:val="de-CH"/>
        </w:rPr>
        <w:t>Maßnahmenumsetzung</w:t>
      </w:r>
      <w:bookmarkEnd w:id="5"/>
    </w:p>
    <w:p w14:paraId="6D55D1D4" w14:textId="77777777" w:rsidR="00B73919" w:rsidRPr="00B73919" w:rsidRDefault="00B73919" w:rsidP="00B73919">
      <w:pPr>
        <w:spacing w:line="259" w:lineRule="auto"/>
        <w:rPr>
          <w:lang w:val="de-CH"/>
        </w:rPr>
      </w:pPr>
      <w:r w:rsidRPr="00B73919">
        <w:rPr>
          <w:b/>
          <w:bCs/>
          <w:lang w:val="de-CH"/>
        </w:rPr>
        <w:t>FRA-04 – Prüfregeln (Business Rules)</w:t>
      </w:r>
    </w:p>
    <w:p w14:paraId="105F98E5" w14:textId="77777777" w:rsidR="00B73919" w:rsidRPr="00B73919" w:rsidRDefault="00B73919" w:rsidP="00B73919">
      <w:pPr>
        <w:numPr>
          <w:ilvl w:val="0"/>
          <w:numId w:val="51"/>
        </w:numPr>
        <w:spacing w:line="259" w:lineRule="auto"/>
        <w:rPr>
          <w:lang w:val="de-CH"/>
        </w:rPr>
      </w:pPr>
      <w:r w:rsidRPr="00B73919">
        <w:rPr>
          <w:lang w:val="de-CH"/>
        </w:rPr>
        <w:t>Organisatorische Maßnahme: Alle Business Rules werden vor Inbetriebnahme durch geschulte Regulatory-Affairs-Experten geprüft.</w:t>
      </w:r>
    </w:p>
    <w:p w14:paraId="3E794BCE" w14:textId="77777777" w:rsidR="00B73919" w:rsidRPr="00B73919" w:rsidRDefault="00B73919" w:rsidP="00B73919">
      <w:pPr>
        <w:numPr>
          <w:ilvl w:val="0"/>
          <w:numId w:val="51"/>
        </w:numPr>
        <w:spacing w:line="259" w:lineRule="auto"/>
        <w:rPr>
          <w:lang w:val="de-CH"/>
        </w:rPr>
      </w:pPr>
      <w:r w:rsidRPr="00B73919">
        <w:rPr>
          <w:lang w:val="de-CH"/>
        </w:rPr>
        <w:t xml:space="preserve">Technische Maßnahme: Die Business Rules sind in der </w:t>
      </w:r>
      <w:proofErr w:type="spellStart"/>
      <w:r w:rsidRPr="00B73919">
        <w:rPr>
          <w:lang w:val="de-CH"/>
        </w:rPr>
        <w:t>Functional</w:t>
      </w:r>
      <w:proofErr w:type="spellEnd"/>
      <w:r w:rsidRPr="00B73919">
        <w:rPr>
          <w:lang w:val="de-CH"/>
        </w:rPr>
        <w:t xml:space="preserve"> </w:t>
      </w:r>
      <w:proofErr w:type="spellStart"/>
      <w:r w:rsidRPr="00B73919">
        <w:rPr>
          <w:lang w:val="de-CH"/>
        </w:rPr>
        <w:t>Specification</w:t>
      </w:r>
      <w:proofErr w:type="spellEnd"/>
      <w:r w:rsidRPr="00B73919">
        <w:rPr>
          <w:lang w:val="de-CH"/>
        </w:rPr>
        <w:t xml:space="preserve"> dokumentiert und im SAP Add-On implementiert und getestet.</w:t>
      </w:r>
    </w:p>
    <w:p w14:paraId="4E5DE3AB" w14:textId="77777777" w:rsidR="00B73919" w:rsidRDefault="00B73919" w:rsidP="00B73919">
      <w:pPr>
        <w:numPr>
          <w:ilvl w:val="0"/>
          <w:numId w:val="51"/>
        </w:numPr>
        <w:spacing w:line="259" w:lineRule="auto"/>
        <w:rPr>
          <w:lang w:val="de-CH"/>
        </w:rPr>
      </w:pPr>
      <w:r w:rsidRPr="00B73919">
        <w:rPr>
          <w:lang w:val="de-CH"/>
        </w:rPr>
        <w:t>Zusätzliche Maßnahme: EUDAMED prüft bei der Datenübertragung die Datensätze auf Gültigkeit und lehnt fehlerhafte Einträge ab.</w:t>
      </w:r>
    </w:p>
    <w:p w14:paraId="69D2A8A8" w14:textId="77777777" w:rsidR="0087573B" w:rsidRPr="00B73919" w:rsidRDefault="0087573B" w:rsidP="0087573B">
      <w:pPr>
        <w:spacing w:line="259" w:lineRule="auto"/>
        <w:ind w:left="720"/>
        <w:rPr>
          <w:lang w:val="de-CH"/>
        </w:rPr>
      </w:pPr>
    </w:p>
    <w:p w14:paraId="02F3FC0E" w14:textId="77777777" w:rsidR="00B73919" w:rsidRPr="00B73919" w:rsidRDefault="00B73919" w:rsidP="00B73919">
      <w:pPr>
        <w:spacing w:line="259" w:lineRule="auto"/>
        <w:rPr>
          <w:lang w:val="de-CH"/>
        </w:rPr>
      </w:pPr>
      <w:r w:rsidRPr="00B73919">
        <w:rPr>
          <w:b/>
          <w:bCs/>
          <w:lang w:val="de-CH"/>
        </w:rPr>
        <w:t>FRA-05 – Falsche Behördenübermittlung</w:t>
      </w:r>
    </w:p>
    <w:p w14:paraId="65194BE6" w14:textId="77777777" w:rsidR="00B73919" w:rsidRPr="00B73919" w:rsidRDefault="00B73919" w:rsidP="00B73919">
      <w:pPr>
        <w:numPr>
          <w:ilvl w:val="0"/>
          <w:numId w:val="52"/>
        </w:numPr>
        <w:spacing w:line="259" w:lineRule="auto"/>
        <w:rPr>
          <w:lang w:val="de-CH"/>
        </w:rPr>
      </w:pPr>
      <w:r w:rsidRPr="00B73919">
        <w:rPr>
          <w:lang w:val="de-CH"/>
        </w:rPr>
        <w:t>Organisatorische Maßnahme: Vier-Augen-Prinzip mit Genehmigung ist umgesetzt. Zusätzlich gibt es eine Arbeitsanweisung zur manuellen Prüfung der Zielbehörde.</w:t>
      </w:r>
    </w:p>
    <w:p w14:paraId="168193D8" w14:textId="77777777" w:rsidR="00B73919" w:rsidRPr="00B73919" w:rsidRDefault="00B73919" w:rsidP="00B73919">
      <w:pPr>
        <w:numPr>
          <w:ilvl w:val="0"/>
          <w:numId w:val="52"/>
        </w:numPr>
        <w:spacing w:line="259" w:lineRule="auto"/>
        <w:rPr>
          <w:lang w:val="de-CH"/>
        </w:rPr>
      </w:pPr>
      <w:r w:rsidRPr="00B73919">
        <w:rPr>
          <w:lang w:val="de-CH"/>
        </w:rPr>
        <w:t>Technische Maßnahme: Export erfolgt nur über eine dedizierte Berechtigungsrolle im Webservice.</w:t>
      </w:r>
    </w:p>
    <w:p w14:paraId="0411956C" w14:textId="77777777" w:rsidR="00B73919" w:rsidRDefault="00B73919" w:rsidP="00B73919">
      <w:pPr>
        <w:numPr>
          <w:ilvl w:val="0"/>
          <w:numId w:val="52"/>
        </w:numPr>
        <w:spacing w:line="259" w:lineRule="auto"/>
        <w:rPr>
          <w:lang w:val="de-CH"/>
        </w:rPr>
      </w:pPr>
      <w:r w:rsidRPr="00B73919">
        <w:rPr>
          <w:lang w:val="de-CH"/>
        </w:rPr>
        <w:t>Zusätzliche Maßnahme: EUDAMED validiert die übermittelten Datensätze; fehlerhafte Einträge werden abgelehnt.</w:t>
      </w:r>
    </w:p>
    <w:p w14:paraId="16BF9418" w14:textId="77777777" w:rsidR="0087573B" w:rsidRPr="00B73919" w:rsidRDefault="0087573B" w:rsidP="0087573B">
      <w:pPr>
        <w:spacing w:line="259" w:lineRule="auto"/>
        <w:ind w:left="720"/>
        <w:rPr>
          <w:lang w:val="de-CH"/>
        </w:rPr>
      </w:pPr>
    </w:p>
    <w:p w14:paraId="319DFC71" w14:textId="77777777" w:rsidR="00B73919" w:rsidRPr="00B73919" w:rsidRDefault="00B73919" w:rsidP="00B73919">
      <w:pPr>
        <w:spacing w:line="259" w:lineRule="auto"/>
        <w:rPr>
          <w:lang w:val="de-CH"/>
        </w:rPr>
      </w:pPr>
      <w:r w:rsidRPr="00B73919">
        <w:rPr>
          <w:b/>
          <w:bCs/>
          <w:lang w:val="de-CH"/>
        </w:rPr>
        <w:t>FRA-06 – Fehlerhafte Übertragung an Behörden</w:t>
      </w:r>
    </w:p>
    <w:p w14:paraId="14EA5B56" w14:textId="77777777" w:rsidR="00B73919" w:rsidRPr="00B73919" w:rsidRDefault="00B73919" w:rsidP="00B73919">
      <w:pPr>
        <w:numPr>
          <w:ilvl w:val="0"/>
          <w:numId w:val="53"/>
        </w:numPr>
        <w:spacing w:line="259" w:lineRule="auto"/>
        <w:rPr>
          <w:lang w:val="de-CH"/>
        </w:rPr>
      </w:pPr>
      <w:r w:rsidRPr="00B73919">
        <w:rPr>
          <w:lang w:val="de-CH"/>
        </w:rPr>
        <w:t>Organisatorische Maßnahme: Vier-Augen-Prinzip mit Genehmigung ist umgesetzt. Zusätzlich gibt es eine Arbeitsanweisung zur manuellen Prüfung der exportierten Datensätze.</w:t>
      </w:r>
    </w:p>
    <w:p w14:paraId="7DBEB560" w14:textId="77777777" w:rsidR="00B73919" w:rsidRPr="00B73919" w:rsidRDefault="00B73919" w:rsidP="00B73919">
      <w:pPr>
        <w:numPr>
          <w:ilvl w:val="0"/>
          <w:numId w:val="53"/>
        </w:numPr>
        <w:spacing w:line="259" w:lineRule="auto"/>
        <w:rPr>
          <w:lang w:val="de-CH"/>
        </w:rPr>
      </w:pPr>
      <w:r w:rsidRPr="00B73919">
        <w:rPr>
          <w:lang w:val="de-CH"/>
        </w:rPr>
        <w:t>Technische Maßnahme: Export erfolgt nur über eine dedizierte Berechtigungsrolle im Webservice.</w:t>
      </w:r>
    </w:p>
    <w:p w14:paraId="18411A7D" w14:textId="77777777" w:rsidR="00B73919" w:rsidRDefault="00B73919" w:rsidP="00B73919">
      <w:pPr>
        <w:numPr>
          <w:ilvl w:val="0"/>
          <w:numId w:val="53"/>
        </w:numPr>
        <w:spacing w:line="259" w:lineRule="auto"/>
        <w:rPr>
          <w:lang w:val="de-CH"/>
        </w:rPr>
      </w:pPr>
      <w:r w:rsidRPr="00B73919">
        <w:rPr>
          <w:lang w:val="de-CH"/>
        </w:rPr>
        <w:t>Zusätzliche Maßnahme: EUDAMED validiert die Datensätze bei der Übertragung und lehnt ungültige Datensätze ab.</w:t>
      </w:r>
    </w:p>
    <w:p w14:paraId="13F16019" w14:textId="77777777" w:rsidR="0087573B" w:rsidRPr="00B73919" w:rsidRDefault="0087573B" w:rsidP="0087573B">
      <w:pPr>
        <w:spacing w:line="259" w:lineRule="auto"/>
        <w:ind w:left="720"/>
        <w:rPr>
          <w:lang w:val="de-CH"/>
        </w:rPr>
      </w:pPr>
    </w:p>
    <w:p w14:paraId="14A1F592" w14:textId="77777777" w:rsidR="00B73919" w:rsidRPr="00B73919" w:rsidRDefault="00B73919" w:rsidP="00B73919">
      <w:pPr>
        <w:spacing w:line="259" w:lineRule="auto"/>
        <w:rPr>
          <w:lang w:val="de-CH"/>
        </w:rPr>
      </w:pPr>
      <w:r w:rsidRPr="00B73919">
        <w:rPr>
          <w:b/>
          <w:bCs/>
          <w:lang w:val="de-CH"/>
        </w:rPr>
        <w:t>FRA-07 – Audit-Trail bei UDI-Daten</w:t>
      </w:r>
    </w:p>
    <w:p w14:paraId="24569272" w14:textId="77777777" w:rsidR="00B73919" w:rsidRPr="00B73919" w:rsidRDefault="00B73919" w:rsidP="00B73919">
      <w:pPr>
        <w:numPr>
          <w:ilvl w:val="0"/>
          <w:numId w:val="54"/>
        </w:numPr>
        <w:spacing w:line="259" w:lineRule="auto"/>
        <w:rPr>
          <w:lang w:val="de-CH"/>
        </w:rPr>
      </w:pPr>
      <w:r w:rsidRPr="00B73919">
        <w:rPr>
          <w:lang w:val="de-CH"/>
        </w:rPr>
        <w:t>Organisatorische Maßnahme: Benutzer werden geschult, die Audit-Trail-Funktion konsequent auszuführen.</w:t>
      </w:r>
    </w:p>
    <w:p w14:paraId="283CDFEE" w14:textId="77777777" w:rsidR="00B73919" w:rsidRDefault="00B73919" w:rsidP="00B73919">
      <w:pPr>
        <w:numPr>
          <w:ilvl w:val="0"/>
          <w:numId w:val="54"/>
        </w:numPr>
        <w:spacing w:line="259" w:lineRule="auto"/>
        <w:rPr>
          <w:lang w:val="de-CH"/>
        </w:rPr>
      </w:pPr>
      <w:r w:rsidRPr="00B73919">
        <w:rPr>
          <w:lang w:val="de-CH"/>
        </w:rPr>
        <w:t>Technische Maßnahme: Audit-Trail-Funktion ist verpflichtend im System hinterlegt und protokolliert Änderungen.</w:t>
      </w:r>
    </w:p>
    <w:p w14:paraId="5E96FC2B" w14:textId="77777777" w:rsidR="0087573B" w:rsidRPr="00B73919" w:rsidRDefault="0087573B" w:rsidP="0087573B">
      <w:pPr>
        <w:spacing w:line="259" w:lineRule="auto"/>
        <w:ind w:left="720"/>
        <w:rPr>
          <w:lang w:val="de-CH"/>
        </w:rPr>
      </w:pPr>
    </w:p>
    <w:p w14:paraId="42676FFF" w14:textId="77777777" w:rsidR="00B73919" w:rsidRPr="00B73919" w:rsidRDefault="00B73919" w:rsidP="00B73919">
      <w:pPr>
        <w:spacing w:line="259" w:lineRule="auto"/>
        <w:rPr>
          <w:lang w:val="de-CH"/>
        </w:rPr>
      </w:pPr>
      <w:r w:rsidRPr="00B73919">
        <w:rPr>
          <w:b/>
          <w:bCs/>
          <w:lang w:val="de-CH"/>
        </w:rPr>
        <w:t>FRA-08 – Export-Audit-Trail</w:t>
      </w:r>
    </w:p>
    <w:p w14:paraId="15406EDE" w14:textId="77777777" w:rsidR="00B73919" w:rsidRPr="00B73919" w:rsidRDefault="00B73919" w:rsidP="00B73919">
      <w:pPr>
        <w:numPr>
          <w:ilvl w:val="0"/>
          <w:numId w:val="55"/>
        </w:numPr>
        <w:spacing w:line="259" w:lineRule="auto"/>
        <w:rPr>
          <w:lang w:val="de-CH"/>
        </w:rPr>
      </w:pPr>
      <w:r w:rsidRPr="00B73919">
        <w:rPr>
          <w:lang w:val="de-CH"/>
        </w:rPr>
        <w:t>Organisatorische Maßnahme: Benutzer werden geschult, den Export-Audit-Trail konsequent auszuführen.</w:t>
      </w:r>
    </w:p>
    <w:p w14:paraId="63E9FD55" w14:textId="77777777" w:rsidR="00B73919" w:rsidRPr="00B73919" w:rsidRDefault="00B73919" w:rsidP="00B73919">
      <w:pPr>
        <w:numPr>
          <w:ilvl w:val="0"/>
          <w:numId w:val="55"/>
        </w:numPr>
        <w:spacing w:line="259" w:lineRule="auto"/>
        <w:rPr>
          <w:lang w:val="de-CH"/>
        </w:rPr>
      </w:pPr>
      <w:r w:rsidRPr="00B73919">
        <w:rPr>
          <w:lang w:val="de-CH"/>
        </w:rPr>
        <w:t>Technische Maßnahme: Export-Audit-Trail ist verpflichtend im System hinterlegt und protokolliert Exporte (</w:t>
      </w:r>
      <w:proofErr w:type="spellStart"/>
      <w:r w:rsidRPr="00B73919">
        <w:rPr>
          <w:lang w:val="de-CH"/>
        </w:rPr>
        <w:t>xls</w:t>
      </w:r>
      <w:proofErr w:type="spellEnd"/>
      <w:r w:rsidRPr="00B73919">
        <w:rPr>
          <w:lang w:val="de-CH"/>
        </w:rPr>
        <w:t xml:space="preserve">, </w:t>
      </w:r>
      <w:proofErr w:type="spellStart"/>
      <w:r w:rsidRPr="00B73919">
        <w:rPr>
          <w:lang w:val="de-CH"/>
        </w:rPr>
        <w:t>xml</w:t>
      </w:r>
      <w:proofErr w:type="spellEnd"/>
      <w:r w:rsidRPr="00B73919">
        <w:rPr>
          <w:lang w:val="de-CH"/>
        </w:rPr>
        <w:t>, EUDAMED).</w:t>
      </w:r>
    </w:p>
    <w:p w14:paraId="362EACAD" w14:textId="4E978934" w:rsidR="008C7C50" w:rsidRPr="00B73919" w:rsidRDefault="008C7C50" w:rsidP="00D70263">
      <w:pPr>
        <w:spacing w:line="259" w:lineRule="auto"/>
      </w:pPr>
    </w:p>
    <w:sectPr w:rsidR="008C7C50" w:rsidRPr="00B73919" w:rsidSect="00E975F2">
      <w:headerReference w:type="default" r:id="rId13"/>
      <w:footerReference w:type="default" r:id="rId14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83F5" w14:textId="77777777" w:rsidR="00CF7187" w:rsidRPr="00C26E07" w:rsidRDefault="00CF7187" w:rsidP="00F24ACC">
      <w:pPr>
        <w:spacing w:line="240" w:lineRule="auto"/>
      </w:pPr>
      <w:r w:rsidRPr="00C26E07">
        <w:separator/>
      </w:r>
    </w:p>
  </w:endnote>
  <w:endnote w:type="continuationSeparator" w:id="0">
    <w:p w14:paraId="22C9AD0C" w14:textId="77777777" w:rsidR="00CF7187" w:rsidRPr="00C26E07" w:rsidRDefault="00CF7187" w:rsidP="00F24ACC">
      <w:pPr>
        <w:spacing w:line="240" w:lineRule="auto"/>
      </w:pPr>
      <w:r w:rsidRPr="00C26E07">
        <w:continuationSeparator/>
      </w:r>
    </w:p>
  </w:endnote>
  <w:endnote w:type="continuationNotice" w:id="1">
    <w:p w14:paraId="5FF7E8EB" w14:textId="77777777" w:rsidR="00CF7187" w:rsidRPr="00C26E07" w:rsidRDefault="00CF71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9746"/>
    </w:tblGrid>
    <w:tr w:rsidR="00AB1C22" w:rsidRPr="00C26E07" w14:paraId="4A6F4BB8" w14:textId="77777777" w:rsidTr="00365958">
      <w:trPr>
        <w:trHeight w:val="48"/>
      </w:trPr>
      <w:tc>
        <w:tcPr>
          <w:tcW w:w="9746" w:type="dxa"/>
          <w:vAlign w:val="center"/>
        </w:tcPr>
        <w:p w14:paraId="571C4F8F" w14:textId="77777777" w:rsidR="00AB1C22" w:rsidRPr="00C26E07" w:rsidRDefault="00AB1C22" w:rsidP="00365958">
          <w:pPr>
            <w:pStyle w:val="Fuzeile"/>
            <w:pBdr>
              <w:top w:val="none" w:sz="0" w:space="0" w:color="auto"/>
            </w:pBdr>
            <w:jc w:val="left"/>
            <w:rPr>
              <w:b/>
              <w:bCs/>
            </w:rPr>
          </w:pPr>
        </w:p>
        <w:p w14:paraId="7424F2C5" w14:textId="5959EB8F" w:rsidR="00AB1C22" w:rsidRPr="00C26E07" w:rsidRDefault="00E56973" w:rsidP="00365958">
          <w:pPr>
            <w:pStyle w:val="Fuzeile"/>
            <w:pBdr>
              <w:top w:val="none" w:sz="0" w:space="0" w:color="auto"/>
            </w:pBdr>
            <w:spacing w:line="276" w:lineRule="auto"/>
            <w:jc w:val="left"/>
            <w:rPr>
              <w:b/>
              <w:bCs/>
              <w:color w:val="767171" w:themeColor="background2" w:themeShade="80"/>
            </w:rPr>
          </w:pPr>
          <w:r w:rsidRPr="00C26E07">
            <w:rPr>
              <w:b/>
              <w:bCs/>
              <w:color w:val="767171" w:themeColor="background2" w:themeShade="80"/>
            </w:rPr>
            <w:t>Europe IT Consu</w:t>
          </w:r>
          <w:r w:rsidR="00733E7D" w:rsidRPr="00C26E07">
            <w:rPr>
              <w:b/>
              <w:bCs/>
              <w:color w:val="767171" w:themeColor="background2" w:themeShade="80"/>
            </w:rPr>
            <w:t>lting GmbH</w:t>
          </w:r>
          <w:r w:rsidR="00AB1C22" w:rsidRPr="00C26E07">
            <w:rPr>
              <w:b/>
              <w:bCs/>
              <w:color w:val="767171" w:themeColor="background2" w:themeShade="80"/>
            </w:rPr>
            <w:t>, Steinentorstrasse</w:t>
          </w:r>
          <w:r w:rsidR="00896B3F" w:rsidRPr="00C26E07">
            <w:rPr>
              <w:b/>
              <w:bCs/>
              <w:color w:val="767171" w:themeColor="background2" w:themeShade="80"/>
            </w:rPr>
            <w:t xml:space="preserve"> 35</w:t>
          </w:r>
          <w:r w:rsidR="00AB1C22" w:rsidRPr="00C26E07">
            <w:rPr>
              <w:b/>
              <w:bCs/>
              <w:color w:val="767171" w:themeColor="background2" w:themeShade="80"/>
            </w:rPr>
            <w:t>, 4051 Basel, Switzerland</w:t>
          </w:r>
        </w:p>
        <w:p w14:paraId="488256E4" w14:textId="77777777" w:rsidR="00AB1C22" w:rsidRPr="00C26E07" w:rsidRDefault="00AB1C22" w:rsidP="00365958">
          <w:pPr>
            <w:pStyle w:val="Fuzeile"/>
            <w:pBdr>
              <w:top w:val="none" w:sz="0" w:space="0" w:color="auto"/>
            </w:pBdr>
            <w:spacing w:line="276" w:lineRule="auto"/>
            <w:jc w:val="left"/>
            <w:rPr>
              <w:b/>
              <w:bCs/>
              <w:color w:val="767171" w:themeColor="background2" w:themeShade="80"/>
            </w:rPr>
          </w:pPr>
          <w:r w:rsidRPr="00C26E07">
            <w:rPr>
              <w:b/>
              <w:bCs/>
              <w:color w:val="767171" w:themeColor="background2" w:themeShade="80"/>
            </w:rPr>
            <w:t>Phone:  +41 61 508 73 34</w:t>
          </w:r>
        </w:p>
        <w:p w14:paraId="4B4C5540" w14:textId="77777777" w:rsidR="00AB1C22" w:rsidRPr="00C26E07" w:rsidRDefault="00AB1C22" w:rsidP="00365958">
          <w:pPr>
            <w:pStyle w:val="Fuzeile"/>
            <w:pBdr>
              <w:top w:val="none" w:sz="0" w:space="0" w:color="auto"/>
            </w:pBdr>
            <w:spacing w:line="276" w:lineRule="auto"/>
            <w:jc w:val="left"/>
            <w:rPr>
              <w:b/>
              <w:bCs/>
            </w:rPr>
          </w:pPr>
          <w:r w:rsidRPr="00C26E07">
            <w:rPr>
              <w:b/>
              <w:bCs/>
              <w:color w:val="767171" w:themeColor="background2" w:themeShade="80"/>
            </w:rPr>
            <w:t>E-Mail:   info@europe-it-consulting.ch</w:t>
          </w:r>
        </w:p>
      </w:tc>
    </w:tr>
  </w:tbl>
  <w:p w14:paraId="2AB8B906" w14:textId="77777777" w:rsidR="00AB1C22" w:rsidRPr="00C26E07" w:rsidRDefault="00AB1C22" w:rsidP="003659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86EC" w14:textId="77777777" w:rsidR="00CF7187" w:rsidRPr="00C26E07" w:rsidRDefault="00CF7187" w:rsidP="00F24ACC">
      <w:pPr>
        <w:spacing w:line="240" w:lineRule="auto"/>
      </w:pPr>
      <w:r w:rsidRPr="00C26E07">
        <w:separator/>
      </w:r>
    </w:p>
  </w:footnote>
  <w:footnote w:type="continuationSeparator" w:id="0">
    <w:p w14:paraId="03C0DA60" w14:textId="77777777" w:rsidR="00CF7187" w:rsidRPr="00C26E07" w:rsidRDefault="00CF7187" w:rsidP="00F24ACC">
      <w:pPr>
        <w:spacing w:line="240" w:lineRule="auto"/>
      </w:pPr>
      <w:r w:rsidRPr="00C26E07">
        <w:continuationSeparator/>
      </w:r>
    </w:p>
  </w:footnote>
  <w:footnote w:type="continuationNotice" w:id="1">
    <w:p w14:paraId="6FD515EC" w14:textId="77777777" w:rsidR="00CF7187" w:rsidRPr="00C26E07" w:rsidRDefault="00CF71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85"/>
      <w:gridCol w:w="4388"/>
      <w:gridCol w:w="2363"/>
    </w:tblGrid>
    <w:tr w:rsidR="00E56973" w:rsidRPr="00C26E07" w14:paraId="2F4BBAB9" w14:textId="77777777" w:rsidTr="0013424A">
      <w:trPr>
        <w:trHeight w:val="420"/>
      </w:trPr>
      <w:tc>
        <w:tcPr>
          <w:tcW w:w="2802" w:type="dxa"/>
          <w:vMerge w:val="restart"/>
          <w:vAlign w:val="center"/>
        </w:tcPr>
        <w:p w14:paraId="4ED3AB33" w14:textId="764EBEBD" w:rsidR="00AB1C22" w:rsidRPr="00C26E07" w:rsidRDefault="00E56973" w:rsidP="001D5390">
          <w:pPr>
            <w:pStyle w:val="Kopfzeile"/>
          </w:pPr>
          <w:r w:rsidRPr="00C26E07">
            <w:rPr>
              <w:noProof/>
            </w:rPr>
            <w:drawing>
              <wp:inline distT="0" distB="0" distL="0" distR="0" wp14:anchorId="29D6C26D" wp14:editId="20EDA9ED">
                <wp:extent cx="1758560" cy="628650"/>
                <wp:effectExtent l="0" t="0" r="0" b="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8945" cy="632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Align w:val="center"/>
        </w:tcPr>
        <w:p w14:paraId="295B95CD" w14:textId="62C2DBEE" w:rsidR="00AB1C22" w:rsidRPr="00C26E07" w:rsidRDefault="00FB7C95" w:rsidP="005910E1">
          <w:pPr>
            <w:pStyle w:val="Kopfzeile"/>
          </w:pPr>
          <w:r w:rsidRPr="00C26E07">
            <w:t>VSR</w:t>
          </w:r>
        </w:p>
      </w:tc>
      <w:tc>
        <w:tcPr>
          <w:tcW w:w="2483" w:type="dxa"/>
          <w:vAlign w:val="center"/>
        </w:tcPr>
        <w:p w14:paraId="398E9DE2" w14:textId="7F6C9CE4" w:rsidR="00AB1C22" w:rsidRPr="00C26E07" w:rsidRDefault="00AB1C22" w:rsidP="003F3F06">
          <w:pPr>
            <w:pStyle w:val="Kopfzeile"/>
          </w:pPr>
          <w:r w:rsidRPr="00C26E07">
            <w:t xml:space="preserve">Version: </w:t>
          </w:r>
          <w:r w:rsidR="005C2037" w:rsidRPr="00C26E07">
            <w:t>1</w:t>
          </w:r>
          <w:r w:rsidRPr="00C26E07">
            <w:t>.0</w:t>
          </w:r>
        </w:p>
      </w:tc>
    </w:tr>
    <w:tr w:rsidR="00E56973" w:rsidRPr="00C26E07" w14:paraId="4047F6D3" w14:textId="77777777" w:rsidTr="0013424A">
      <w:trPr>
        <w:trHeight w:val="981"/>
      </w:trPr>
      <w:tc>
        <w:tcPr>
          <w:tcW w:w="2802" w:type="dxa"/>
          <w:vMerge/>
        </w:tcPr>
        <w:p w14:paraId="074719F6" w14:textId="77777777" w:rsidR="00AB1C22" w:rsidRPr="00C26E07" w:rsidRDefault="00AB1C22" w:rsidP="001D5390">
          <w:pPr>
            <w:pStyle w:val="Kopfzeile"/>
          </w:pPr>
        </w:p>
      </w:tc>
      <w:tc>
        <w:tcPr>
          <w:tcW w:w="4677" w:type="dxa"/>
          <w:vAlign w:val="center"/>
        </w:tcPr>
        <w:p w14:paraId="4DBBA22C" w14:textId="5A6B207D" w:rsidR="00AB1C22" w:rsidRPr="00C26E07" w:rsidRDefault="005C2037" w:rsidP="007D2E62">
          <w:pPr>
            <w:pStyle w:val="Kopfzeile"/>
          </w:pPr>
          <w:r w:rsidRPr="00C26E07">
            <w:t>G</w:t>
          </w:r>
          <w:r w:rsidR="00AB1C22" w:rsidRPr="00C26E07">
            <w:t xml:space="preserve">UDI </w:t>
          </w:r>
          <w:r w:rsidR="000B2873" w:rsidRPr="00C26E07">
            <w:t>EUDAMED</w:t>
          </w:r>
        </w:p>
      </w:tc>
      <w:tc>
        <w:tcPr>
          <w:tcW w:w="2483" w:type="dxa"/>
          <w:vAlign w:val="center"/>
        </w:tcPr>
        <w:p w14:paraId="3249477B" w14:textId="77777777" w:rsidR="00AB1C22" w:rsidRPr="00C26E07" w:rsidRDefault="00AB1C22" w:rsidP="001D5390">
          <w:pPr>
            <w:pStyle w:val="Kopfzeile"/>
          </w:pPr>
          <w:r w:rsidRPr="00C26E07">
            <w:t xml:space="preserve">Page: </w:t>
          </w:r>
          <w:r w:rsidRPr="00C26E07">
            <w:rPr>
              <w:b w:val="0"/>
            </w:rPr>
            <w:fldChar w:fldCharType="begin"/>
          </w:r>
          <w:r w:rsidRPr="00C26E07">
            <w:rPr>
              <w:b w:val="0"/>
            </w:rPr>
            <w:instrText xml:space="preserve"> PAGE   \* MERGEFORMAT </w:instrText>
          </w:r>
          <w:r w:rsidRPr="00C26E07">
            <w:rPr>
              <w:b w:val="0"/>
            </w:rPr>
            <w:fldChar w:fldCharType="separate"/>
          </w:r>
          <w:r w:rsidRPr="00C26E07">
            <w:rPr>
              <w:b w:val="0"/>
            </w:rPr>
            <w:t>3</w:t>
          </w:r>
          <w:r w:rsidRPr="00C26E07">
            <w:rPr>
              <w:b w:val="0"/>
            </w:rPr>
            <w:fldChar w:fldCharType="end"/>
          </w:r>
          <w:r w:rsidRPr="00C26E07">
            <w:rPr>
              <w:b w:val="0"/>
            </w:rPr>
            <w:t xml:space="preserve"> / </w:t>
          </w:r>
          <w:r w:rsidRPr="00C26E07">
            <w:rPr>
              <w:b w:val="0"/>
            </w:rPr>
            <w:fldChar w:fldCharType="begin"/>
          </w:r>
          <w:r w:rsidRPr="00C26E07">
            <w:rPr>
              <w:b w:val="0"/>
            </w:rPr>
            <w:instrText xml:space="preserve"> NUMPAGES   \* MERGEFORMAT </w:instrText>
          </w:r>
          <w:r w:rsidRPr="00C26E07">
            <w:rPr>
              <w:b w:val="0"/>
            </w:rPr>
            <w:fldChar w:fldCharType="separate"/>
          </w:r>
          <w:r w:rsidRPr="00C26E07">
            <w:rPr>
              <w:b w:val="0"/>
            </w:rPr>
            <w:t>71</w:t>
          </w:r>
          <w:r w:rsidRPr="00C26E07">
            <w:rPr>
              <w:b w:val="0"/>
            </w:rPr>
            <w:fldChar w:fldCharType="end"/>
          </w:r>
        </w:p>
      </w:tc>
    </w:tr>
  </w:tbl>
  <w:p w14:paraId="23D4DEE3" w14:textId="77777777" w:rsidR="00AB1C22" w:rsidRPr="00C26E07" w:rsidRDefault="00AB1C22" w:rsidP="005910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A6CFC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71628"/>
    <w:multiLevelType w:val="multilevel"/>
    <w:tmpl w:val="77F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1466D"/>
    <w:multiLevelType w:val="multilevel"/>
    <w:tmpl w:val="D368E6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5713B7"/>
    <w:multiLevelType w:val="hybridMultilevel"/>
    <w:tmpl w:val="006EC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E05CA"/>
    <w:multiLevelType w:val="hybridMultilevel"/>
    <w:tmpl w:val="9AAC2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334CF"/>
    <w:multiLevelType w:val="hybridMultilevel"/>
    <w:tmpl w:val="63CCD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9775C"/>
    <w:multiLevelType w:val="hybridMultilevel"/>
    <w:tmpl w:val="8924B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A30F5"/>
    <w:multiLevelType w:val="hybridMultilevel"/>
    <w:tmpl w:val="B7B4F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27AE0"/>
    <w:multiLevelType w:val="hybridMultilevel"/>
    <w:tmpl w:val="62D63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3C6F29"/>
    <w:multiLevelType w:val="hybridMultilevel"/>
    <w:tmpl w:val="4606EB7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E5B713F"/>
    <w:multiLevelType w:val="hybridMultilevel"/>
    <w:tmpl w:val="9BF8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C1A47"/>
    <w:multiLevelType w:val="hybridMultilevel"/>
    <w:tmpl w:val="A9468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63C38"/>
    <w:multiLevelType w:val="hybridMultilevel"/>
    <w:tmpl w:val="D6028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758D3"/>
    <w:multiLevelType w:val="multilevel"/>
    <w:tmpl w:val="DF22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5E2CF2"/>
    <w:multiLevelType w:val="multilevel"/>
    <w:tmpl w:val="DC56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7D014B"/>
    <w:multiLevelType w:val="hybridMultilevel"/>
    <w:tmpl w:val="89F4F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927A3"/>
    <w:multiLevelType w:val="hybridMultilevel"/>
    <w:tmpl w:val="BC801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4E83"/>
    <w:multiLevelType w:val="hybridMultilevel"/>
    <w:tmpl w:val="6F14B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156913"/>
    <w:multiLevelType w:val="multilevel"/>
    <w:tmpl w:val="B494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D03532"/>
    <w:multiLevelType w:val="hybridMultilevel"/>
    <w:tmpl w:val="EAE847FA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AA83AA5"/>
    <w:multiLevelType w:val="hybridMultilevel"/>
    <w:tmpl w:val="FFD427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C64C7"/>
    <w:multiLevelType w:val="hybridMultilevel"/>
    <w:tmpl w:val="0B503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122A"/>
    <w:multiLevelType w:val="hybridMultilevel"/>
    <w:tmpl w:val="8910C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00F5C"/>
    <w:multiLevelType w:val="hybridMultilevel"/>
    <w:tmpl w:val="BC16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E37E9"/>
    <w:multiLevelType w:val="hybridMultilevel"/>
    <w:tmpl w:val="39865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F3069"/>
    <w:multiLevelType w:val="multilevel"/>
    <w:tmpl w:val="55CE3098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9163D1"/>
    <w:multiLevelType w:val="hybridMultilevel"/>
    <w:tmpl w:val="44D63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1314B"/>
    <w:multiLevelType w:val="hybridMultilevel"/>
    <w:tmpl w:val="A9DA8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719E7"/>
    <w:multiLevelType w:val="hybridMultilevel"/>
    <w:tmpl w:val="BBD0A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0709B"/>
    <w:multiLevelType w:val="hybridMultilevel"/>
    <w:tmpl w:val="AA90D35E"/>
    <w:lvl w:ilvl="0" w:tplc="36664C2A">
      <w:numFmt w:val="bullet"/>
      <w:pStyle w:val="Selec"/>
      <w:lvlText w:val=""/>
      <w:lvlJc w:val="left"/>
      <w:pPr>
        <w:ind w:left="36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FA1481"/>
    <w:multiLevelType w:val="hybridMultilevel"/>
    <w:tmpl w:val="B6E62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53554"/>
    <w:multiLevelType w:val="hybridMultilevel"/>
    <w:tmpl w:val="1F100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A62EC"/>
    <w:multiLevelType w:val="hybridMultilevel"/>
    <w:tmpl w:val="8236E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97F0D"/>
    <w:multiLevelType w:val="hybridMultilevel"/>
    <w:tmpl w:val="B260A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05F58"/>
    <w:multiLevelType w:val="hybridMultilevel"/>
    <w:tmpl w:val="11624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9385E"/>
    <w:multiLevelType w:val="hybridMultilevel"/>
    <w:tmpl w:val="6E762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1035D"/>
    <w:multiLevelType w:val="hybridMultilevel"/>
    <w:tmpl w:val="8BFA8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85C24"/>
    <w:multiLevelType w:val="multilevel"/>
    <w:tmpl w:val="5682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BF148B"/>
    <w:multiLevelType w:val="hybridMultilevel"/>
    <w:tmpl w:val="A99683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72735"/>
    <w:multiLevelType w:val="hybridMultilevel"/>
    <w:tmpl w:val="855CA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33425"/>
    <w:multiLevelType w:val="hybridMultilevel"/>
    <w:tmpl w:val="67BE7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F3475"/>
    <w:multiLevelType w:val="hybridMultilevel"/>
    <w:tmpl w:val="62FA7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DE5C00"/>
    <w:multiLevelType w:val="hybridMultilevel"/>
    <w:tmpl w:val="80606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93F54"/>
    <w:multiLevelType w:val="hybridMultilevel"/>
    <w:tmpl w:val="8D3E1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614854"/>
    <w:multiLevelType w:val="hybridMultilevel"/>
    <w:tmpl w:val="83E8D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98462E"/>
    <w:multiLevelType w:val="hybridMultilevel"/>
    <w:tmpl w:val="0AA81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AF55BB"/>
    <w:multiLevelType w:val="multilevel"/>
    <w:tmpl w:val="80B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2132D0"/>
    <w:multiLevelType w:val="hybridMultilevel"/>
    <w:tmpl w:val="0EF40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C0333E"/>
    <w:multiLevelType w:val="hybridMultilevel"/>
    <w:tmpl w:val="0D1C6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541AA4"/>
    <w:multiLevelType w:val="hybridMultilevel"/>
    <w:tmpl w:val="F2D6B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4C358A"/>
    <w:multiLevelType w:val="multilevel"/>
    <w:tmpl w:val="5B0E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AF5DEB"/>
    <w:multiLevelType w:val="hybridMultilevel"/>
    <w:tmpl w:val="9FE6D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112AA"/>
    <w:multiLevelType w:val="hybridMultilevel"/>
    <w:tmpl w:val="4A3EB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58161">
    <w:abstractNumId w:val="1"/>
  </w:num>
  <w:num w:numId="2" w16cid:durableId="762144153">
    <w:abstractNumId w:val="26"/>
  </w:num>
  <w:num w:numId="3" w16cid:durableId="1779982719">
    <w:abstractNumId w:val="30"/>
  </w:num>
  <w:num w:numId="4" w16cid:durableId="3634769">
    <w:abstractNumId w:val="41"/>
  </w:num>
  <w:num w:numId="5" w16cid:durableId="2134055600">
    <w:abstractNumId w:val="50"/>
  </w:num>
  <w:num w:numId="6" w16cid:durableId="39592314">
    <w:abstractNumId w:val="6"/>
  </w:num>
  <w:num w:numId="7" w16cid:durableId="1158304170">
    <w:abstractNumId w:val="10"/>
  </w:num>
  <w:num w:numId="8" w16cid:durableId="1372606678">
    <w:abstractNumId w:val="44"/>
  </w:num>
  <w:num w:numId="9" w16cid:durableId="365958200">
    <w:abstractNumId w:val="34"/>
  </w:num>
  <w:num w:numId="10" w16cid:durableId="1774201453">
    <w:abstractNumId w:val="42"/>
  </w:num>
  <w:num w:numId="11" w16cid:durableId="543256904">
    <w:abstractNumId w:val="17"/>
  </w:num>
  <w:num w:numId="12" w16cid:durableId="1520780409">
    <w:abstractNumId w:val="18"/>
  </w:num>
  <w:num w:numId="13" w16cid:durableId="1733656452">
    <w:abstractNumId w:val="25"/>
  </w:num>
  <w:num w:numId="14" w16cid:durableId="898521213">
    <w:abstractNumId w:val="46"/>
  </w:num>
  <w:num w:numId="15" w16cid:durableId="2021424283">
    <w:abstractNumId w:val="8"/>
  </w:num>
  <w:num w:numId="16" w16cid:durableId="638075169">
    <w:abstractNumId w:val="33"/>
  </w:num>
  <w:num w:numId="17" w16cid:durableId="1547448828">
    <w:abstractNumId w:val="29"/>
  </w:num>
  <w:num w:numId="18" w16cid:durableId="293752175">
    <w:abstractNumId w:val="32"/>
  </w:num>
  <w:num w:numId="19" w16cid:durableId="65230003">
    <w:abstractNumId w:val="20"/>
  </w:num>
  <w:num w:numId="20" w16cid:durableId="1663447">
    <w:abstractNumId w:val="45"/>
  </w:num>
  <w:num w:numId="21" w16cid:durableId="1167552839">
    <w:abstractNumId w:val="4"/>
  </w:num>
  <w:num w:numId="22" w16cid:durableId="502204437">
    <w:abstractNumId w:val="31"/>
  </w:num>
  <w:num w:numId="23" w16cid:durableId="2043819959">
    <w:abstractNumId w:val="13"/>
  </w:num>
  <w:num w:numId="24" w16cid:durableId="467358037">
    <w:abstractNumId w:val="52"/>
  </w:num>
  <w:num w:numId="25" w16cid:durableId="1687364133">
    <w:abstractNumId w:val="12"/>
  </w:num>
  <w:num w:numId="26" w16cid:durableId="2007783909">
    <w:abstractNumId w:val="39"/>
  </w:num>
  <w:num w:numId="27" w16cid:durableId="372120401">
    <w:abstractNumId w:val="23"/>
  </w:num>
  <w:num w:numId="28" w16cid:durableId="689066633">
    <w:abstractNumId w:val="5"/>
  </w:num>
  <w:num w:numId="29" w16cid:durableId="813639856">
    <w:abstractNumId w:val="16"/>
  </w:num>
  <w:num w:numId="30" w16cid:durableId="928586219">
    <w:abstractNumId w:val="49"/>
  </w:num>
  <w:num w:numId="31" w16cid:durableId="689798307">
    <w:abstractNumId w:val="35"/>
  </w:num>
  <w:num w:numId="32" w16cid:durableId="1054701622">
    <w:abstractNumId w:val="7"/>
  </w:num>
  <w:num w:numId="33" w16cid:durableId="796293123">
    <w:abstractNumId w:val="48"/>
  </w:num>
  <w:num w:numId="34" w16cid:durableId="719596587">
    <w:abstractNumId w:val="24"/>
  </w:num>
  <w:num w:numId="35" w16cid:durableId="1534536533">
    <w:abstractNumId w:val="11"/>
  </w:num>
  <w:num w:numId="36" w16cid:durableId="156776622">
    <w:abstractNumId w:val="22"/>
  </w:num>
  <w:num w:numId="37" w16cid:durableId="119421852">
    <w:abstractNumId w:val="9"/>
  </w:num>
  <w:num w:numId="38" w16cid:durableId="1261985526">
    <w:abstractNumId w:val="27"/>
  </w:num>
  <w:num w:numId="39" w16cid:durableId="1913807049">
    <w:abstractNumId w:val="28"/>
  </w:num>
  <w:num w:numId="40" w16cid:durableId="365646155">
    <w:abstractNumId w:val="40"/>
  </w:num>
  <w:num w:numId="41" w16cid:durableId="1754815656">
    <w:abstractNumId w:val="37"/>
  </w:num>
  <w:num w:numId="42" w16cid:durableId="1269120353">
    <w:abstractNumId w:val="53"/>
  </w:num>
  <w:num w:numId="43" w16cid:durableId="1107192023">
    <w:abstractNumId w:val="36"/>
  </w:num>
  <w:num w:numId="44" w16cid:durableId="288559203">
    <w:abstractNumId w:val="43"/>
  </w:num>
  <w:num w:numId="45" w16cid:durableId="1537767071">
    <w:abstractNumId w:val="3"/>
  </w:num>
  <w:num w:numId="46" w16cid:durableId="1063716373">
    <w:abstractNumId w:val="0"/>
  </w:num>
  <w:num w:numId="47" w16cid:durableId="1815180349">
    <w:abstractNumId w:val="26"/>
  </w:num>
  <w:num w:numId="48" w16cid:durableId="1960796694">
    <w:abstractNumId w:val="21"/>
  </w:num>
  <w:num w:numId="49" w16cid:durableId="27605329">
    <w:abstractNumId w:val="51"/>
  </w:num>
  <w:num w:numId="50" w16cid:durableId="1866551034">
    <w:abstractNumId w:val="15"/>
  </w:num>
  <w:num w:numId="51" w16cid:durableId="1591155756">
    <w:abstractNumId w:val="19"/>
  </w:num>
  <w:num w:numId="52" w16cid:durableId="1927836973">
    <w:abstractNumId w:val="47"/>
  </w:num>
  <w:num w:numId="53" w16cid:durableId="1871603744">
    <w:abstractNumId w:val="14"/>
  </w:num>
  <w:num w:numId="54" w16cid:durableId="291597602">
    <w:abstractNumId w:val="38"/>
  </w:num>
  <w:num w:numId="55" w16cid:durableId="1055272640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CC"/>
    <w:rsid w:val="00006E74"/>
    <w:rsid w:val="0001223A"/>
    <w:rsid w:val="00012572"/>
    <w:rsid w:val="00017CD9"/>
    <w:rsid w:val="000224D5"/>
    <w:rsid w:val="00025536"/>
    <w:rsid w:val="00027BFC"/>
    <w:rsid w:val="000303B9"/>
    <w:rsid w:val="0003138E"/>
    <w:rsid w:val="00033409"/>
    <w:rsid w:val="00033E28"/>
    <w:rsid w:val="000371C5"/>
    <w:rsid w:val="00041EC2"/>
    <w:rsid w:val="000453B2"/>
    <w:rsid w:val="00050737"/>
    <w:rsid w:val="00054117"/>
    <w:rsid w:val="000543AC"/>
    <w:rsid w:val="00061393"/>
    <w:rsid w:val="00061845"/>
    <w:rsid w:val="00063C37"/>
    <w:rsid w:val="00067E99"/>
    <w:rsid w:val="00067FA1"/>
    <w:rsid w:val="0007580B"/>
    <w:rsid w:val="0008004F"/>
    <w:rsid w:val="00082CA6"/>
    <w:rsid w:val="00094A54"/>
    <w:rsid w:val="000956EB"/>
    <w:rsid w:val="00096840"/>
    <w:rsid w:val="0009733F"/>
    <w:rsid w:val="00097A80"/>
    <w:rsid w:val="000A3834"/>
    <w:rsid w:val="000A7110"/>
    <w:rsid w:val="000B2873"/>
    <w:rsid w:val="000C1976"/>
    <w:rsid w:val="000D0658"/>
    <w:rsid w:val="000D0DDB"/>
    <w:rsid w:val="000D4A2E"/>
    <w:rsid w:val="000D6495"/>
    <w:rsid w:val="000D6BED"/>
    <w:rsid w:val="000D7493"/>
    <w:rsid w:val="000E00CD"/>
    <w:rsid w:val="000E2DD6"/>
    <w:rsid w:val="000E5E85"/>
    <w:rsid w:val="000F09EC"/>
    <w:rsid w:val="000F359D"/>
    <w:rsid w:val="000F51F6"/>
    <w:rsid w:val="00100C5D"/>
    <w:rsid w:val="00104D41"/>
    <w:rsid w:val="00107938"/>
    <w:rsid w:val="001140E7"/>
    <w:rsid w:val="001173C5"/>
    <w:rsid w:val="00125F53"/>
    <w:rsid w:val="00125F5B"/>
    <w:rsid w:val="0013319F"/>
    <w:rsid w:val="0013424A"/>
    <w:rsid w:val="00134670"/>
    <w:rsid w:val="0014351A"/>
    <w:rsid w:val="0014433B"/>
    <w:rsid w:val="00152ACB"/>
    <w:rsid w:val="00152FA7"/>
    <w:rsid w:val="00156028"/>
    <w:rsid w:val="00156870"/>
    <w:rsid w:val="0016235C"/>
    <w:rsid w:val="00164D58"/>
    <w:rsid w:val="00164E36"/>
    <w:rsid w:val="0017614A"/>
    <w:rsid w:val="001854ED"/>
    <w:rsid w:val="001A2B02"/>
    <w:rsid w:val="001A3B6A"/>
    <w:rsid w:val="001B028E"/>
    <w:rsid w:val="001B18C8"/>
    <w:rsid w:val="001B22FC"/>
    <w:rsid w:val="001B2FB3"/>
    <w:rsid w:val="001C516F"/>
    <w:rsid w:val="001C5EB9"/>
    <w:rsid w:val="001C7EBE"/>
    <w:rsid w:val="001D5390"/>
    <w:rsid w:val="001D55A8"/>
    <w:rsid w:val="001E0710"/>
    <w:rsid w:val="001E4A12"/>
    <w:rsid w:val="001E792B"/>
    <w:rsid w:val="001F0D5F"/>
    <w:rsid w:val="001F6815"/>
    <w:rsid w:val="00202AE1"/>
    <w:rsid w:val="00203098"/>
    <w:rsid w:val="002039C1"/>
    <w:rsid w:val="00207552"/>
    <w:rsid w:val="0021014C"/>
    <w:rsid w:val="00210633"/>
    <w:rsid w:val="002115C4"/>
    <w:rsid w:val="0021239E"/>
    <w:rsid w:val="0021358A"/>
    <w:rsid w:val="002165ED"/>
    <w:rsid w:val="00216771"/>
    <w:rsid w:val="00216CD3"/>
    <w:rsid w:val="00226A7C"/>
    <w:rsid w:val="00234434"/>
    <w:rsid w:val="0024115B"/>
    <w:rsid w:val="00250F6D"/>
    <w:rsid w:val="00251609"/>
    <w:rsid w:val="00253FF7"/>
    <w:rsid w:val="002542FB"/>
    <w:rsid w:val="0025599B"/>
    <w:rsid w:val="0025713F"/>
    <w:rsid w:val="00262BD5"/>
    <w:rsid w:val="00271D31"/>
    <w:rsid w:val="00276E8E"/>
    <w:rsid w:val="0028099A"/>
    <w:rsid w:val="002823D0"/>
    <w:rsid w:val="00283032"/>
    <w:rsid w:val="002836F0"/>
    <w:rsid w:val="00290861"/>
    <w:rsid w:val="002A4E37"/>
    <w:rsid w:val="002B0378"/>
    <w:rsid w:val="002B3EE7"/>
    <w:rsid w:val="002B42EF"/>
    <w:rsid w:val="002B4520"/>
    <w:rsid w:val="002B5A9A"/>
    <w:rsid w:val="002C5E83"/>
    <w:rsid w:val="002C63B8"/>
    <w:rsid w:val="002D262A"/>
    <w:rsid w:val="002D5767"/>
    <w:rsid w:val="002E4648"/>
    <w:rsid w:val="002E479C"/>
    <w:rsid w:val="002E4815"/>
    <w:rsid w:val="002E4EB8"/>
    <w:rsid w:val="002E5472"/>
    <w:rsid w:val="002E5909"/>
    <w:rsid w:val="002F2077"/>
    <w:rsid w:val="002F2839"/>
    <w:rsid w:val="003001C1"/>
    <w:rsid w:val="00301812"/>
    <w:rsid w:val="003027F4"/>
    <w:rsid w:val="00306077"/>
    <w:rsid w:val="00311F76"/>
    <w:rsid w:val="00312D1F"/>
    <w:rsid w:val="00313FC3"/>
    <w:rsid w:val="00320376"/>
    <w:rsid w:val="00320E87"/>
    <w:rsid w:val="0032103B"/>
    <w:rsid w:val="0032148E"/>
    <w:rsid w:val="003240BC"/>
    <w:rsid w:val="003251B5"/>
    <w:rsid w:val="00325B0B"/>
    <w:rsid w:val="00326391"/>
    <w:rsid w:val="00331C75"/>
    <w:rsid w:val="003321C0"/>
    <w:rsid w:val="00334332"/>
    <w:rsid w:val="00340C81"/>
    <w:rsid w:val="00342C1D"/>
    <w:rsid w:val="0034624F"/>
    <w:rsid w:val="00352D02"/>
    <w:rsid w:val="00352D8B"/>
    <w:rsid w:val="00353872"/>
    <w:rsid w:val="00354FCB"/>
    <w:rsid w:val="00355BE7"/>
    <w:rsid w:val="00355C80"/>
    <w:rsid w:val="00365958"/>
    <w:rsid w:val="00366937"/>
    <w:rsid w:val="00367B06"/>
    <w:rsid w:val="00367E2A"/>
    <w:rsid w:val="00371C74"/>
    <w:rsid w:val="00374601"/>
    <w:rsid w:val="003771C0"/>
    <w:rsid w:val="0037799C"/>
    <w:rsid w:val="00380485"/>
    <w:rsid w:val="00382E8D"/>
    <w:rsid w:val="0038556B"/>
    <w:rsid w:val="0038636D"/>
    <w:rsid w:val="003901B2"/>
    <w:rsid w:val="00391287"/>
    <w:rsid w:val="00393E36"/>
    <w:rsid w:val="00394210"/>
    <w:rsid w:val="0039739C"/>
    <w:rsid w:val="00397EAA"/>
    <w:rsid w:val="003A31BC"/>
    <w:rsid w:val="003A5159"/>
    <w:rsid w:val="003B38CC"/>
    <w:rsid w:val="003B4527"/>
    <w:rsid w:val="003C0683"/>
    <w:rsid w:val="003C29BC"/>
    <w:rsid w:val="003D60B0"/>
    <w:rsid w:val="003D6A9A"/>
    <w:rsid w:val="003F3F06"/>
    <w:rsid w:val="003F4A77"/>
    <w:rsid w:val="003F594D"/>
    <w:rsid w:val="00401371"/>
    <w:rsid w:val="00402E5E"/>
    <w:rsid w:val="004159F4"/>
    <w:rsid w:val="0042699B"/>
    <w:rsid w:val="00426B75"/>
    <w:rsid w:val="0043043D"/>
    <w:rsid w:val="00435930"/>
    <w:rsid w:val="00442D27"/>
    <w:rsid w:val="0044774E"/>
    <w:rsid w:val="00454A63"/>
    <w:rsid w:val="00454C16"/>
    <w:rsid w:val="004562E0"/>
    <w:rsid w:val="00456324"/>
    <w:rsid w:val="004564A5"/>
    <w:rsid w:val="004645FC"/>
    <w:rsid w:val="00464630"/>
    <w:rsid w:val="00465EF7"/>
    <w:rsid w:val="004705D8"/>
    <w:rsid w:val="004707A9"/>
    <w:rsid w:val="00482442"/>
    <w:rsid w:val="00486B97"/>
    <w:rsid w:val="004927AC"/>
    <w:rsid w:val="00494439"/>
    <w:rsid w:val="004A2A89"/>
    <w:rsid w:val="004A3E90"/>
    <w:rsid w:val="004A495C"/>
    <w:rsid w:val="004A76C2"/>
    <w:rsid w:val="004B41C3"/>
    <w:rsid w:val="004B641A"/>
    <w:rsid w:val="004C0BF0"/>
    <w:rsid w:val="004C5981"/>
    <w:rsid w:val="004C616F"/>
    <w:rsid w:val="004C694D"/>
    <w:rsid w:val="004D02FC"/>
    <w:rsid w:val="004D1743"/>
    <w:rsid w:val="004D1DC9"/>
    <w:rsid w:val="004D4030"/>
    <w:rsid w:val="004D5882"/>
    <w:rsid w:val="004D5A22"/>
    <w:rsid w:val="004E0FE8"/>
    <w:rsid w:val="004E115A"/>
    <w:rsid w:val="004E11B8"/>
    <w:rsid w:val="004E6DD6"/>
    <w:rsid w:val="004F2201"/>
    <w:rsid w:val="004F5CC2"/>
    <w:rsid w:val="005002F4"/>
    <w:rsid w:val="00500F82"/>
    <w:rsid w:val="005046FF"/>
    <w:rsid w:val="00505F43"/>
    <w:rsid w:val="00507E6B"/>
    <w:rsid w:val="00512EE3"/>
    <w:rsid w:val="00514247"/>
    <w:rsid w:val="005222C5"/>
    <w:rsid w:val="0052590D"/>
    <w:rsid w:val="00525D7E"/>
    <w:rsid w:val="00527081"/>
    <w:rsid w:val="005301FC"/>
    <w:rsid w:val="005317BC"/>
    <w:rsid w:val="00534CED"/>
    <w:rsid w:val="00536A96"/>
    <w:rsid w:val="00540506"/>
    <w:rsid w:val="0054454B"/>
    <w:rsid w:val="00560E94"/>
    <w:rsid w:val="0058413A"/>
    <w:rsid w:val="005910E1"/>
    <w:rsid w:val="0059199A"/>
    <w:rsid w:val="00596488"/>
    <w:rsid w:val="005A2976"/>
    <w:rsid w:val="005A5DBF"/>
    <w:rsid w:val="005A6764"/>
    <w:rsid w:val="005C2037"/>
    <w:rsid w:val="005C4F77"/>
    <w:rsid w:val="005C7B2E"/>
    <w:rsid w:val="005D0DCD"/>
    <w:rsid w:val="005E1842"/>
    <w:rsid w:val="005E1AAD"/>
    <w:rsid w:val="005E7DF7"/>
    <w:rsid w:val="005F0869"/>
    <w:rsid w:val="005F163D"/>
    <w:rsid w:val="005F512B"/>
    <w:rsid w:val="006016DD"/>
    <w:rsid w:val="00605503"/>
    <w:rsid w:val="006061FB"/>
    <w:rsid w:val="0061088A"/>
    <w:rsid w:val="00622528"/>
    <w:rsid w:val="00622E0D"/>
    <w:rsid w:val="00624BB4"/>
    <w:rsid w:val="00626244"/>
    <w:rsid w:val="006379A0"/>
    <w:rsid w:val="006402C6"/>
    <w:rsid w:val="00640986"/>
    <w:rsid w:val="00640ADC"/>
    <w:rsid w:val="0064339D"/>
    <w:rsid w:val="00647803"/>
    <w:rsid w:val="006524F3"/>
    <w:rsid w:val="00656CEA"/>
    <w:rsid w:val="006604C7"/>
    <w:rsid w:val="00660D8B"/>
    <w:rsid w:val="006644BD"/>
    <w:rsid w:val="00665733"/>
    <w:rsid w:val="00677718"/>
    <w:rsid w:val="00686D73"/>
    <w:rsid w:val="006874D6"/>
    <w:rsid w:val="0069703F"/>
    <w:rsid w:val="00697C1C"/>
    <w:rsid w:val="006A7E1A"/>
    <w:rsid w:val="006B3845"/>
    <w:rsid w:val="006B62B5"/>
    <w:rsid w:val="006B71B8"/>
    <w:rsid w:val="006C0F66"/>
    <w:rsid w:val="006C113F"/>
    <w:rsid w:val="006C29DB"/>
    <w:rsid w:val="006C67DB"/>
    <w:rsid w:val="006D20D5"/>
    <w:rsid w:val="006D51E5"/>
    <w:rsid w:val="006D7644"/>
    <w:rsid w:val="006E3BD2"/>
    <w:rsid w:val="006E6C4F"/>
    <w:rsid w:val="006E716E"/>
    <w:rsid w:val="006E73D7"/>
    <w:rsid w:val="006E75A8"/>
    <w:rsid w:val="0070076D"/>
    <w:rsid w:val="00700EED"/>
    <w:rsid w:val="00702547"/>
    <w:rsid w:val="00702E06"/>
    <w:rsid w:val="00705399"/>
    <w:rsid w:val="0071378A"/>
    <w:rsid w:val="0071684B"/>
    <w:rsid w:val="007173E7"/>
    <w:rsid w:val="00721410"/>
    <w:rsid w:val="007256A1"/>
    <w:rsid w:val="00726045"/>
    <w:rsid w:val="00726294"/>
    <w:rsid w:val="007265D4"/>
    <w:rsid w:val="007310E9"/>
    <w:rsid w:val="00733E7D"/>
    <w:rsid w:val="00744986"/>
    <w:rsid w:val="00746CF8"/>
    <w:rsid w:val="00754483"/>
    <w:rsid w:val="00755AEE"/>
    <w:rsid w:val="00757EF9"/>
    <w:rsid w:val="00760A70"/>
    <w:rsid w:val="0076452D"/>
    <w:rsid w:val="0076659B"/>
    <w:rsid w:val="007674B7"/>
    <w:rsid w:val="00767BEA"/>
    <w:rsid w:val="00770483"/>
    <w:rsid w:val="00772307"/>
    <w:rsid w:val="00772757"/>
    <w:rsid w:val="00773E29"/>
    <w:rsid w:val="00774129"/>
    <w:rsid w:val="0077739A"/>
    <w:rsid w:val="007816ED"/>
    <w:rsid w:val="00794599"/>
    <w:rsid w:val="0079671D"/>
    <w:rsid w:val="00797AF3"/>
    <w:rsid w:val="007A6A97"/>
    <w:rsid w:val="007B06C1"/>
    <w:rsid w:val="007B449B"/>
    <w:rsid w:val="007B5213"/>
    <w:rsid w:val="007B7A57"/>
    <w:rsid w:val="007C0558"/>
    <w:rsid w:val="007C0F2D"/>
    <w:rsid w:val="007C1FE1"/>
    <w:rsid w:val="007C3292"/>
    <w:rsid w:val="007C412F"/>
    <w:rsid w:val="007C564D"/>
    <w:rsid w:val="007C7386"/>
    <w:rsid w:val="007D2E62"/>
    <w:rsid w:val="007E2BFF"/>
    <w:rsid w:val="007E44A9"/>
    <w:rsid w:val="007F0459"/>
    <w:rsid w:val="007F237D"/>
    <w:rsid w:val="007F2AC8"/>
    <w:rsid w:val="007F5C08"/>
    <w:rsid w:val="00800FE0"/>
    <w:rsid w:val="008047BC"/>
    <w:rsid w:val="00813E8C"/>
    <w:rsid w:val="00815E2A"/>
    <w:rsid w:val="0081680D"/>
    <w:rsid w:val="00823CB0"/>
    <w:rsid w:val="00826E31"/>
    <w:rsid w:val="008371B5"/>
    <w:rsid w:val="00840B18"/>
    <w:rsid w:val="00847ADA"/>
    <w:rsid w:val="00850F10"/>
    <w:rsid w:val="00863BFB"/>
    <w:rsid w:val="008750D6"/>
    <w:rsid w:val="0087573B"/>
    <w:rsid w:val="00876DD6"/>
    <w:rsid w:val="00876E86"/>
    <w:rsid w:val="00886065"/>
    <w:rsid w:val="00886A43"/>
    <w:rsid w:val="00896726"/>
    <w:rsid w:val="00896B02"/>
    <w:rsid w:val="00896B3F"/>
    <w:rsid w:val="008A48C6"/>
    <w:rsid w:val="008A54E0"/>
    <w:rsid w:val="008A7A60"/>
    <w:rsid w:val="008B3444"/>
    <w:rsid w:val="008B5515"/>
    <w:rsid w:val="008B56BB"/>
    <w:rsid w:val="008B5B59"/>
    <w:rsid w:val="008C6058"/>
    <w:rsid w:val="008C7C50"/>
    <w:rsid w:val="008D127B"/>
    <w:rsid w:val="008D2279"/>
    <w:rsid w:val="009018AA"/>
    <w:rsid w:val="009062DB"/>
    <w:rsid w:val="00911979"/>
    <w:rsid w:val="00924325"/>
    <w:rsid w:val="009265C8"/>
    <w:rsid w:val="00931635"/>
    <w:rsid w:val="0093262E"/>
    <w:rsid w:val="00944328"/>
    <w:rsid w:val="00946B75"/>
    <w:rsid w:val="0095125C"/>
    <w:rsid w:val="00952446"/>
    <w:rsid w:val="009677C5"/>
    <w:rsid w:val="00970D68"/>
    <w:rsid w:val="0097327F"/>
    <w:rsid w:val="00973436"/>
    <w:rsid w:val="009734A1"/>
    <w:rsid w:val="009744A2"/>
    <w:rsid w:val="0097786F"/>
    <w:rsid w:val="0098364A"/>
    <w:rsid w:val="00990093"/>
    <w:rsid w:val="009901F2"/>
    <w:rsid w:val="009906F6"/>
    <w:rsid w:val="00995ECC"/>
    <w:rsid w:val="009A4AF9"/>
    <w:rsid w:val="009A6370"/>
    <w:rsid w:val="009A772F"/>
    <w:rsid w:val="009B0568"/>
    <w:rsid w:val="009B09DB"/>
    <w:rsid w:val="009B5E50"/>
    <w:rsid w:val="009C72AF"/>
    <w:rsid w:val="009D1826"/>
    <w:rsid w:val="009D42E1"/>
    <w:rsid w:val="009D4D1A"/>
    <w:rsid w:val="009D57D0"/>
    <w:rsid w:val="009D6A3A"/>
    <w:rsid w:val="009E06F1"/>
    <w:rsid w:val="009E0D60"/>
    <w:rsid w:val="009E27D0"/>
    <w:rsid w:val="009F1A78"/>
    <w:rsid w:val="009F24D4"/>
    <w:rsid w:val="009F7A6E"/>
    <w:rsid w:val="00A0018B"/>
    <w:rsid w:val="00A001A0"/>
    <w:rsid w:val="00A06187"/>
    <w:rsid w:val="00A16AB2"/>
    <w:rsid w:val="00A16CA1"/>
    <w:rsid w:val="00A25124"/>
    <w:rsid w:val="00A412DA"/>
    <w:rsid w:val="00A433F8"/>
    <w:rsid w:val="00A47376"/>
    <w:rsid w:val="00A522BF"/>
    <w:rsid w:val="00A53F5F"/>
    <w:rsid w:val="00A6517A"/>
    <w:rsid w:val="00A80477"/>
    <w:rsid w:val="00A83F1F"/>
    <w:rsid w:val="00A855FB"/>
    <w:rsid w:val="00A90B9A"/>
    <w:rsid w:val="00A91A5E"/>
    <w:rsid w:val="00AA0888"/>
    <w:rsid w:val="00AA0FF1"/>
    <w:rsid w:val="00AA7752"/>
    <w:rsid w:val="00AB08D4"/>
    <w:rsid w:val="00AB16D8"/>
    <w:rsid w:val="00AB1C22"/>
    <w:rsid w:val="00AB242E"/>
    <w:rsid w:val="00AB3A48"/>
    <w:rsid w:val="00AC1F10"/>
    <w:rsid w:val="00AC5CEE"/>
    <w:rsid w:val="00AD2D92"/>
    <w:rsid w:val="00AD2F3F"/>
    <w:rsid w:val="00AD70E1"/>
    <w:rsid w:val="00AE7605"/>
    <w:rsid w:val="00AF4C48"/>
    <w:rsid w:val="00AF663A"/>
    <w:rsid w:val="00B04729"/>
    <w:rsid w:val="00B06539"/>
    <w:rsid w:val="00B073A6"/>
    <w:rsid w:val="00B220C4"/>
    <w:rsid w:val="00B25C62"/>
    <w:rsid w:val="00B27278"/>
    <w:rsid w:val="00B31BD5"/>
    <w:rsid w:val="00B34059"/>
    <w:rsid w:val="00B34FD9"/>
    <w:rsid w:val="00B42D4E"/>
    <w:rsid w:val="00B42ECF"/>
    <w:rsid w:val="00B4359C"/>
    <w:rsid w:val="00B45E2E"/>
    <w:rsid w:val="00B546D3"/>
    <w:rsid w:val="00B54AD8"/>
    <w:rsid w:val="00B5788E"/>
    <w:rsid w:val="00B73919"/>
    <w:rsid w:val="00B76532"/>
    <w:rsid w:val="00B7765C"/>
    <w:rsid w:val="00B864F7"/>
    <w:rsid w:val="00B91747"/>
    <w:rsid w:val="00B91DBC"/>
    <w:rsid w:val="00B96341"/>
    <w:rsid w:val="00B96741"/>
    <w:rsid w:val="00B97F70"/>
    <w:rsid w:val="00BA3367"/>
    <w:rsid w:val="00BA6007"/>
    <w:rsid w:val="00BB338F"/>
    <w:rsid w:val="00BB3FF4"/>
    <w:rsid w:val="00BB5128"/>
    <w:rsid w:val="00BC2FD0"/>
    <w:rsid w:val="00BC3A0D"/>
    <w:rsid w:val="00BC7114"/>
    <w:rsid w:val="00BD58B6"/>
    <w:rsid w:val="00BD6B29"/>
    <w:rsid w:val="00BE0224"/>
    <w:rsid w:val="00BE0B6B"/>
    <w:rsid w:val="00BE2BE2"/>
    <w:rsid w:val="00BF1EA1"/>
    <w:rsid w:val="00BF1FF3"/>
    <w:rsid w:val="00BF36B4"/>
    <w:rsid w:val="00BF51E3"/>
    <w:rsid w:val="00C0314F"/>
    <w:rsid w:val="00C060AA"/>
    <w:rsid w:val="00C07E41"/>
    <w:rsid w:val="00C103EE"/>
    <w:rsid w:val="00C10783"/>
    <w:rsid w:val="00C12A73"/>
    <w:rsid w:val="00C13FD0"/>
    <w:rsid w:val="00C14DB6"/>
    <w:rsid w:val="00C200B2"/>
    <w:rsid w:val="00C218D5"/>
    <w:rsid w:val="00C24A02"/>
    <w:rsid w:val="00C26E07"/>
    <w:rsid w:val="00C27F89"/>
    <w:rsid w:val="00C31D4A"/>
    <w:rsid w:val="00C35574"/>
    <w:rsid w:val="00C4028F"/>
    <w:rsid w:val="00C42A6F"/>
    <w:rsid w:val="00C4357D"/>
    <w:rsid w:val="00C4546F"/>
    <w:rsid w:val="00C538BA"/>
    <w:rsid w:val="00C56B50"/>
    <w:rsid w:val="00C57905"/>
    <w:rsid w:val="00C57D72"/>
    <w:rsid w:val="00C61BC7"/>
    <w:rsid w:val="00C63B66"/>
    <w:rsid w:val="00C7384D"/>
    <w:rsid w:val="00C7387C"/>
    <w:rsid w:val="00C8068D"/>
    <w:rsid w:val="00C822BC"/>
    <w:rsid w:val="00C83F84"/>
    <w:rsid w:val="00C84CF8"/>
    <w:rsid w:val="00C87141"/>
    <w:rsid w:val="00C931A9"/>
    <w:rsid w:val="00C964F9"/>
    <w:rsid w:val="00CA0898"/>
    <w:rsid w:val="00CA0B8C"/>
    <w:rsid w:val="00CA12A8"/>
    <w:rsid w:val="00CA2D04"/>
    <w:rsid w:val="00CA76C0"/>
    <w:rsid w:val="00CB791F"/>
    <w:rsid w:val="00CB7B9D"/>
    <w:rsid w:val="00CC364E"/>
    <w:rsid w:val="00CC56EE"/>
    <w:rsid w:val="00CC6655"/>
    <w:rsid w:val="00CD2FAE"/>
    <w:rsid w:val="00CD4147"/>
    <w:rsid w:val="00CD4406"/>
    <w:rsid w:val="00CD63BB"/>
    <w:rsid w:val="00CD7453"/>
    <w:rsid w:val="00CE1889"/>
    <w:rsid w:val="00CE20DB"/>
    <w:rsid w:val="00CE2FAF"/>
    <w:rsid w:val="00CE39C2"/>
    <w:rsid w:val="00CE59EF"/>
    <w:rsid w:val="00CE705F"/>
    <w:rsid w:val="00CE7EF8"/>
    <w:rsid w:val="00CF7187"/>
    <w:rsid w:val="00D01720"/>
    <w:rsid w:val="00D02BFC"/>
    <w:rsid w:val="00D04145"/>
    <w:rsid w:val="00D04795"/>
    <w:rsid w:val="00D211D3"/>
    <w:rsid w:val="00D24171"/>
    <w:rsid w:val="00D265FC"/>
    <w:rsid w:val="00D3085A"/>
    <w:rsid w:val="00D3240E"/>
    <w:rsid w:val="00D32C1F"/>
    <w:rsid w:val="00D54012"/>
    <w:rsid w:val="00D6213F"/>
    <w:rsid w:val="00D62A6D"/>
    <w:rsid w:val="00D62BF4"/>
    <w:rsid w:val="00D64D74"/>
    <w:rsid w:val="00D66F86"/>
    <w:rsid w:val="00D700D0"/>
    <w:rsid w:val="00D70263"/>
    <w:rsid w:val="00D74429"/>
    <w:rsid w:val="00D76893"/>
    <w:rsid w:val="00D8067F"/>
    <w:rsid w:val="00D80A83"/>
    <w:rsid w:val="00D84628"/>
    <w:rsid w:val="00D93760"/>
    <w:rsid w:val="00D952DE"/>
    <w:rsid w:val="00D95E02"/>
    <w:rsid w:val="00DA01A3"/>
    <w:rsid w:val="00DA0926"/>
    <w:rsid w:val="00DC4DC4"/>
    <w:rsid w:val="00DD13D1"/>
    <w:rsid w:val="00DD232F"/>
    <w:rsid w:val="00DD362F"/>
    <w:rsid w:val="00DD3C04"/>
    <w:rsid w:val="00DD43EE"/>
    <w:rsid w:val="00DD5280"/>
    <w:rsid w:val="00DD5305"/>
    <w:rsid w:val="00DE56CE"/>
    <w:rsid w:val="00DE729E"/>
    <w:rsid w:val="00DE74E1"/>
    <w:rsid w:val="00DF412E"/>
    <w:rsid w:val="00DF42CD"/>
    <w:rsid w:val="00DF612A"/>
    <w:rsid w:val="00E15AAE"/>
    <w:rsid w:val="00E16149"/>
    <w:rsid w:val="00E20F49"/>
    <w:rsid w:val="00E22BF8"/>
    <w:rsid w:val="00E23039"/>
    <w:rsid w:val="00E23666"/>
    <w:rsid w:val="00E26ADA"/>
    <w:rsid w:val="00E30022"/>
    <w:rsid w:val="00E33159"/>
    <w:rsid w:val="00E43A68"/>
    <w:rsid w:val="00E453BA"/>
    <w:rsid w:val="00E474E1"/>
    <w:rsid w:val="00E47765"/>
    <w:rsid w:val="00E506EC"/>
    <w:rsid w:val="00E51B97"/>
    <w:rsid w:val="00E56973"/>
    <w:rsid w:val="00E56BD0"/>
    <w:rsid w:val="00E620A7"/>
    <w:rsid w:val="00E62141"/>
    <w:rsid w:val="00E63716"/>
    <w:rsid w:val="00E649F0"/>
    <w:rsid w:val="00E65238"/>
    <w:rsid w:val="00E70480"/>
    <w:rsid w:val="00E704C6"/>
    <w:rsid w:val="00E73BFB"/>
    <w:rsid w:val="00E74A6E"/>
    <w:rsid w:val="00E76BB2"/>
    <w:rsid w:val="00E80A4E"/>
    <w:rsid w:val="00E817A8"/>
    <w:rsid w:val="00E91242"/>
    <w:rsid w:val="00E975F2"/>
    <w:rsid w:val="00EB24BF"/>
    <w:rsid w:val="00EB30ED"/>
    <w:rsid w:val="00EB3F54"/>
    <w:rsid w:val="00EB46EA"/>
    <w:rsid w:val="00EB7958"/>
    <w:rsid w:val="00EC0028"/>
    <w:rsid w:val="00EC1667"/>
    <w:rsid w:val="00EC1DA9"/>
    <w:rsid w:val="00EC4536"/>
    <w:rsid w:val="00EC4C17"/>
    <w:rsid w:val="00ED11EF"/>
    <w:rsid w:val="00ED41A8"/>
    <w:rsid w:val="00ED5122"/>
    <w:rsid w:val="00EE4068"/>
    <w:rsid w:val="00EE45D6"/>
    <w:rsid w:val="00F05257"/>
    <w:rsid w:val="00F055D2"/>
    <w:rsid w:val="00F0780D"/>
    <w:rsid w:val="00F07AB9"/>
    <w:rsid w:val="00F13A48"/>
    <w:rsid w:val="00F16F11"/>
    <w:rsid w:val="00F173F1"/>
    <w:rsid w:val="00F20A7B"/>
    <w:rsid w:val="00F23F45"/>
    <w:rsid w:val="00F24ACC"/>
    <w:rsid w:val="00F271F3"/>
    <w:rsid w:val="00F3136B"/>
    <w:rsid w:val="00F42E3C"/>
    <w:rsid w:val="00F50467"/>
    <w:rsid w:val="00F50D5F"/>
    <w:rsid w:val="00F5708F"/>
    <w:rsid w:val="00F62665"/>
    <w:rsid w:val="00F62FF5"/>
    <w:rsid w:val="00F66CEF"/>
    <w:rsid w:val="00F72629"/>
    <w:rsid w:val="00F8127C"/>
    <w:rsid w:val="00F81B32"/>
    <w:rsid w:val="00F851CB"/>
    <w:rsid w:val="00F85AF2"/>
    <w:rsid w:val="00F91B8A"/>
    <w:rsid w:val="00F931AC"/>
    <w:rsid w:val="00FA14DF"/>
    <w:rsid w:val="00FA200C"/>
    <w:rsid w:val="00FA23B7"/>
    <w:rsid w:val="00FA4776"/>
    <w:rsid w:val="00FA7123"/>
    <w:rsid w:val="00FB00DF"/>
    <w:rsid w:val="00FB7C95"/>
    <w:rsid w:val="00FC377B"/>
    <w:rsid w:val="00FC5F7F"/>
    <w:rsid w:val="00FD1DDA"/>
    <w:rsid w:val="00FE1936"/>
    <w:rsid w:val="00FE777A"/>
    <w:rsid w:val="00FF1A2C"/>
    <w:rsid w:val="00FF49ED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B62D"/>
  <w15:chartTrackingRefBased/>
  <w15:docId w15:val="{2F738655-7BD2-4714-83F6-B52A5088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F84"/>
    <w:pPr>
      <w:spacing w:line="288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71378A"/>
    <w:pPr>
      <w:numPr>
        <w:numId w:val="2"/>
      </w:numPr>
      <w:tabs>
        <w:tab w:val="left" w:pos="993"/>
      </w:tabs>
      <w:spacing w:before="100" w:beforeAutospacing="1" w:after="100" w:afterAutospacing="1"/>
      <w:outlineLvl w:val="0"/>
    </w:pPr>
    <w:rPr>
      <w:b/>
      <w:bCs/>
      <w:sz w:val="32"/>
      <w:szCs w:val="24"/>
    </w:rPr>
  </w:style>
  <w:style w:type="paragraph" w:styleId="berschrift2">
    <w:name w:val="heading 2"/>
    <w:basedOn w:val="berschrift1"/>
    <w:next w:val="Textkrper"/>
    <w:link w:val="berschrift2Zchn"/>
    <w:uiPriority w:val="9"/>
    <w:unhideWhenUsed/>
    <w:qFormat/>
    <w:rsid w:val="0071378A"/>
    <w:pPr>
      <w:numPr>
        <w:ilvl w:val="1"/>
      </w:numPr>
      <w:ind w:left="0" w:firstLine="0"/>
      <w:outlineLvl w:val="1"/>
    </w:pPr>
    <w:rPr>
      <w:sz w:val="24"/>
    </w:rPr>
  </w:style>
  <w:style w:type="paragraph" w:styleId="berschrift3">
    <w:name w:val="heading 3"/>
    <w:basedOn w:val="berschrift2"/>
    <w:next w:val="Textkrper"/>
    <w:link w:val="berschrift3Zchn"/>
    <w:uiPriority w:val="9"/>
    <w:unhideWhenUsed/>
    <w:qFormat/>
    <w:rsid w:val="001D5390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link w:val="berschrift4Zchn"/>
    <w:uiPriority w:val="9"/>
    <w:unhideWhenUsed/>
    <w:qFormat/>
    <w:rsid w:val="0039739C"/>
    <w:pPr>
      <w:numPr>
        <w:ilvl w:val="3"/>
      </w:numPr>
      <w:outlineLvl w:val="3"/>
    </w:pPr>
  </w:style>
  <w:style w:type="paragraph" w:styleId="berschrift5">
    <w:name w:val="heading 5"/>
    <w:basedOn w:val="berschrift4"/>
    <w:next w:val="Textkrper"/>
    <w:link w:val="berschrift5Zchn"/>
    <w:uiPriority w:val="9"/>
    <w:unhideWhenUsed/>
    <w:rsid w:val="001D5390"/>
    <w:pPr>
      <w:numPr>
        <w:ilvl w:val="4"/>
      </w:numPr>
      <w:ind w:left="0" w:firstLine="0"/>
      <w:outlineLvl w:val="4"/>
    </w:pPr>
  </w:style>
  <w:style w:type="paragraph" w:styleId="berschrift6">
    <w:name w:val="heading 6"/>
    <w:basedOn w:val="berschrift5"/>
    <w:next w:val="Textkrper"/>
    <w:link w:val="berschrift6Zchn"/>
    <w:uiPriority w:val="9"/>
    <w:unhideWhenUsed/>
    <w:rsid w:val="001D5390"/>
    <w:pPr>
      <w:numPr>
        <w:ilvl w:val="5"/>
      </w:numPr>
      <w:ind w:left="0" w:firstLine="0"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486B97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6B97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6B97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D5390"/>
    <w:pPr>
      <w:tabs>
        <w:tab w:val="center" w:pos="4703"/>
        <w:tab w:val="right" w:pos="9406"/>
      </w:tabs>
      <w:spacing w:line="240" w:lineRule="auto"/>
      <w:jc w:val="center"/>
    </w:pPr>
    <w:rPr>
      <w:b/>
    </w:rPr>
  </w:style>
  <w:style w:type="character" w:customStyle="1" w:styleId="KopfzeileZchn">
    <w:name w:val="Kopfzeile Zchn"/>
    <w:link w:val="Kopfzeile"/>
    <w:uiPriority w:val="99"/>
    <w:rsid w:val="001D5390"/>
    <w:rPr>
      <w:rFonts w:ascii="Arial" w:hAnsi="Arial"/>
      <w:b/>
    </w:rPr>
  </w:style>
  <w:style w:type="paragraph" w:styleId="Fuzeile">
    <w:name w:val="footer"/>
    <w:basedOn w:val="Standard"/>
    <w:link w:val="FuzeileZchn"/>
    <w:unhideWhenUsed/>
    <w:rsid w:val="00AB16D8"/>
    <w:pPr>
      <w:pBdr>
        <w:top w:val="single" w:sz="8" w:space="1" w:color="auto"/>
      </w:pBdr>
      <w:tabs>
        <w:tab w:val="center" w:pos="4703"/>
        <w:tab w:val="right" w:pos="9406"/>
      </w:tabs>
      <w:spacing w:line="240" w:lineRule="auto"/>
      <w:jc w:val="right"/>
    </w:pPr>
    <w:rPr>
      <w:sz w:val="16"/>
    </w:rPr>
  </w:style>
  <w:style w:type="character" w:customStyle="1" w:styleId="FuzeileZchn">
    <w:name w:val="Fußzeile Zchn"/>
    <w:link w:val="Fuzeile"/>
    <w:rsid w:val="00AB16D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F2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71378A"/>
    <w:rPr>
      <w:rFonts w:ascii="Arial" w:hAnsi="Arial"/>
      <w:b/>
      <w:bCs/>
      <w:sz w:val="32"/>
      <w:szCs w:val="24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71378A"/>
    <w:rPr>
      <w:rFonts w:ascii="Arial" w:hAnsi="Arial"/>
      <w:b/>
      <w:bCs/>
      <w:sz w:val="24"/>
      <w:szCs w:val="24"/>
      <w:lang w:val="en-GB" w:eastAsia="en-US"/>
    </w:rPr>
  </w:style>
  <w:style w:type="character" w:customStyle="1" w:styleId="berschrift3Zchn">
    <w:name w:val="Überschrift 3 Zchn"/>
    <w:link w:val="berschrift3"/>
    <w:uiPriority w:val="9"/>
    <w:rsid w:val="001D5390"/>
    <w:rPr>
      <w:rFonts w:ascii="Arial" w:hAnsi="Arial"/>
      <w:b/>
      <w:bCs/>
      <w:sz w:val="24"/>
      <w:szCs w:val="24"/>
      <w:lang w:val="en-GB" w:eastAsia="en-US"/>
    </w:rPr>
  </w:style>
  <w:style w:type="character" w:customStyle="1" w:styleId="berschrift4Zchn">
    <w:name w:val="Überschrift 4 Zchn"/>
    <w:link w:val="berschrift4"/>
    <w:uiPriority w:val="9"/>
    <w:rsid w:val="0039739C"/>
    <w:rPr>
      <w:rFonts w:ascii="Arial" w:hAnsi="Arial"/>
      <w:b/>
      <w:bCs/>
      <w:sz w:val="24"/>
      <w:szCs w:val="24"/>
      <w:lang w:val="en-GB" w:eastAsia="en-US"/>
    </w:rPr>
  </w:style>
  <w:style w:type="character" w:customStyle="1" w:styleId="berschrift5Zchn">
    <w:name w:val="Überschrift 5 Zchn"/>
    <w:link w:val="berschrift5"/>
    <w:uiPriority w:val="9"/>
    <w:rsid w:val="001D5390"/>
    <w:rPr>
      <w:rFonts w:ascii="Arial" w:hAnsi="Arial"/>
      <w:b/>
      <w:bCs/>
      <w:sz w:val="24"/>
      <w:szCs w:val="24"/>
      <w:lang w:val="en-GB" w:eastAsia="en-US"/>
    </w:rPr>
  </w:style>
  <w:style w:type="character" w:customStyle="1" w:styleId="berschrift6Zchn">
    <w:name w:val="Überschrift 6 Zchn"/>
    <w:link w:val="berschrift6"/>
    <w:uiPriority w:val="9"/>
    <w:rsid w:val="001D5390"/>
    <w:rPr>
      <w:rFonts w:ascii="Arial" w:hAnsi="Arial"/>
      <w:b/>
      <w:bCs/>
      <w:sz w:val="24"/>
      <w:szCs w:val="24"/>
      <w:lang w:val="en-GB" w:eastAsia="en-US"/>
    </w:rPr>
  </w:style>
  <w:style w:type="character" w:customStyle="1" w:styleId="berschrift7Zchn">
    <w:name w:val="Überschrift 7 Zchn"/>
    <w:link w:val="berschrift7"/>
    <w:uiPriority w:val="9"/>
    <w:semiHidden/>
    <w:rsid w:val="00486B9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486B9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486B9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39739C"/>
    <w:pPr>
      <w:spacing w:after="480"/>
    </w:pPr>
    <w:rPr>
      <w:iCs/>
      <w:caps/>
      <w:sz w:val="36"/>
      <w:szCs w:val="36"/>
    </w:rPr>
  </w:style>
  <w:style w:type="character" w:customStyle="1" w:styleId="TitelZchn">
    <w:name w:val="Titel Zchn"/>
    <w:link w:val="Titel"/>
    <w:uiPriority w:val="10"/>
    <w:rsid w:val="0039739C"/>
    <w:rPr>
      <w:rFonts w:ascii="Arial" w:eastAsia="Times New Roman" w:hAnsi="Arial" w:cs="Times New Roman"/>
      <w:iCs/>
      <w:caps/>
      <w:sz w:val="36"/>
      <w:szCs w:val="3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rsid w:val="00486B97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486B97"/>
    <w:rPr>
      <w:i/>
      <w:iCs/>
      <w:sz w:val="24"/>
      <w:szCs w:val="24"/>
    </w:rPr>
  </w:style>
  <w:style w:type="character" w:styleId="Fett">
    <w:name w:val="Strong"/>
    <w:uiPriority w:val="22"/>
    <w:rsid w:val="00486B97"/>
    <w:rPr>
      <w:b/>
      <w:bCs/>
      <w:spacing w:val="0"/>
    </w:rPr>
  </w:style>
  <w:style w:type="character" w:styleId="Hervorhebung">
    <w:name w:val="Emphasis"/>
    <w:uiPriority w:val="20"/>
    <w:qFormat/>
    <w:rsid w:val="00486B97"/>
    <w:rPr>
      <w:b/>
      <w:bCs/>
      <w:i/>
      <w:iCs/>
      <w:color w:val="5A5A5A"/>
    </w:rPr>
  </w:style>
  <w:style w:type="paragraph" w:styleId="KeinLeerraum">
    <w:name w:val="No Spacing"/>
    <w:basedOn w:val="Standard"/>
    <w:link w:val="KeinLeerraumZchn"/>
    <w:uiPriority w:val="1"/>
    <w:rsid w:val="00486B97"/>
  </w:style>
  <w:style w:type="paragraph" w:styleId="Listenabsatz">
    <w:name w:val="List Paragraph"/>
    <w:basedOn w:val="Standard"/>
    <w:uiPriority w:val="34"/>
    <w:qFormat/>
    <w:rsid w:val="00486B9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486B97"/>
    <w:rPr>
      <w:rFonts w:ascii="Cambria" w:hAnsi="Cambria"/>
      <w:i/>
      <w:iCs/>
      <w:color w:val="5A5A5A"/>
    </w:rPr>
  </w:style>
  <w:style w:type="character" w:customStyle="1" w:styleId="ZitatZchn">
    <w:name w:val="Zitat Zchn"/>
    <w:link w:val="Zitat"/>
    <w:uiPriority w:val="29"/>
    <w:rsid w:val="00486B97"/>
    <w:rPr>
      <w:rFonts w:ascii="Cambria" w:eastAsia="Times New Roman" w:hAnsi="Cambria" w:cs="Times New Roman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486B9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486B9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chwacheHervorhebung">
    <w:name w:val="Subtle Emphasis"/>
    <w:uiPriority w:val="19"/>
    <w:rsid w:val="00486B97"/>
    <w:rPr>
      <w:i/>
      <w:iCs/>
      <w:color w:val="5A5A5A"/>
    </w:rPr>
  </w:style>
  <w:style w:type="character" w:styleId="IntensiveHervorhebung">
    <w:name w:val="Intense Emphasis"/>
    <w:uiPriority w:val="21"/>
    <w:rsid w:val="00486B97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rsid w:val="00486B97"/>
    <w:rPr>
      <w:color w:val="auto"/>
      <w:u w:val="single" w:color="9BBB59"/>
    </w:rPr>
  </w:style>
  <w:style w:type="character" w:styleId="IntensiverVerweis">
    <w:name w:val="Intense Reference"/>
    <w:uiPriority w:val="32"/>
    <w:rsid w:val="00486B97"/>
    <w:rPr>
      <w:b/>
      <w:bCs/>
      <w:color w:val="76923C"/>
      <w:u w:val="single" w:color="9BBB59"/>
    </w:rPr>
  </w:style>
  <w:style w:type="character" w:styleId="Buchtitel">
    <w:name w:val="Book Title"/>
    <w:uiPriority w:val="33"/>
    <w:rsid w:val="00486B97"/>
    <w:rPr>
      <w:rFonts w:ascii="Cambria" w:eastAsia="Times New Roman" w:hAnsi="Cambria" w:cs="Times New Roman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C377B"/>
    <w:pPr>
      <w:numPr>
        <w:numId w:val="0"/>
      </w:numPr>
      <w:outlineLvl w:val="9"/>
    </w:pPr>
    <w:rPr>
      <w:lang w:bidi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86B97"/>
    <w:rPr>
      <w:b/>
      <w:bCs/>
      <w:sz w:val="18"/>
      <w:szCs w:val="18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86B9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6B97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B34059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qFormat/>
    <w:rsid w:val="00774129"/>
    <w:pPr>
      <w:spacing w:before="100" w:beforeAutospacing="1" w:after="100" w:afterAutospacing="1"/>
      <w:jc w:val="both"/>
    </w:pPr>
  </w:style>
  <w:style w:type="character" w:customStyle="1" w:styleId="TextkrperZchn">
    <w:name w:val="Textkörper Zchn"/>
    <w:link w:val="Textkrper"/>
    <w:uiPriority w:val="99"/>
    <w:rsid w:val="00774129"/>
    <w:rPr>
      <w:rFonts w:ascii="Arial" w:hAnsi="Arial"/>
      <w:lang w:val="en-GB"/>
    </w:rPr>
  </w:style>
  <w:style w:type="paragraph" w:styleId="Verzeichnis1">
    <w:name w:val="toc 1"/>
    <w:aliases w:val="Standardinhaltsverzeichnis"/>
    <w:basedOn w:val="Standard"/>
    <w:next w:val="Standard"/>
    <w:autoRedefine/>
    <w:uiPriority w:val="39"/>
    <w:unhideWhenUsed/>
    <w:qFormat/>
    <w:rsid w:val="00FC377B"/>
    <w:pPr>
      <w:tabs>
        <w:tab w:val="left" w:pos="851"/>
        <w:tab w:val="right" w:leader="dot" w:pos="9736"/>
      </w:tabs>
      <w:spacing w:before="120"/>
    </w:pPr>
    <w:rPr>
      <w:b/>
      <w:caps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76BB2"/>
    <w:pPr>
      <w:tabs>
        <w:tab w:val="left" w:pos="851"/>
        <w:tab w:val="right" w:leader="dot" w:pos="9736"/>
      </w:tabs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72629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726294"/>
    <w:pPr>
      <w:spacing w:after="100"/>
      <w:ind w:left="660"/>
    </w:pPr>
  </w:style>
  <w:style w:type="character" w:styleId="Hyperlink">
    <w:name w:val="Hyperlink"/>
    <w:aliases w:val="Hyperlink /Inhaltsverzeichnis"/>
    <w:uiPriority w:val="99"/>
    <w:unhideWhenUsed/>
    <w:rsid w:val="00726294"/>
    <w:rPr>
      <w:color w:val="0000FF"/>
      <w:u w:val="single"/>
    </w:rPr>
  </w:style>
  <w:style w:type="paragraph" w:styleId="Textkrper2">
    <w:name w:val="Body Text 2"/>
    <w:aliases w:val="Tabelle FETT"/>
    <w:basedOn w:val="Standard"/>
    <w:next w:val="Standard"/>
    <w:link w:val="Textkrper2Zchn"/>
    <w:uiPriority w:val="99"/>
    <w:unhideWhenUsed/>
    <w:qFormat/>
    <w:rsid w:val="00660D8B"/>
    <w:pPr>
      <w:spacing w:before="100" w:beforeAutospacing="1" w:after="100" w:afterAutospacing="1" w:line="240" w:lineRule="auto"/>
    </w:pPr>
    <w:rPr>
      <w:b/>
      <w:sz w:val="20"/>
    </w:rPr>
  </w:style>
  <w:style w:type="character" w:customStyle="1" w:styleId="Textkrper2Zchn">
    <w:name w:val="Textkörper 2 Zchn"/>
    <w:aliases w:val="Tabelle FETT Zchn"/>
    <w:link w:val="Textkrper2"/>
    <w:uiPriority w:val="99"/>
    <w:rsid w:val="00660D8B"/>
    <w:rPr>
      <w:rFonts w:ascii="Arial" w:hAnsi="Arial"/>
      <w:b/>
      <w:sz w:val="20"/>
      <w:lang w:val="en-GB"/>
    </w:rPr>
  </w:style>
  <w:style w:type="paragraph" w:styleId="Textkrper3">
    <w:name w:val="Body Text 3"/>
    <w:aliases w:val="Tabelle"/>
    <w:basedOn w:val="Standard"/>
    <w:link w:val="Textkrper3Zchn"/>
    <w:uiPriority w:val="99"/>
    <w:unhideWhenUsed/>
    <w:qFormat/>
    <w:rsid w:val="00660D8B"/>
    <w:pPr>
      <w:spacing w:before="100" w:beforeAutospacing="1" w:after="100" w:afterAutospacing="1"/>
    </w:pPr>
    <w:rPr>
      <w:sz w:val="20"/>
      <w:szCs w:val="16"/>
    </w:rPr>
  </w:style>
  <w:style w:type="character" w:customStyle="1" w:styleId="Textkrper3Zchn">
    <w:name w:val="Textkörper 3 Zchn"/>
    <w:aliases w:val="Tabelle Zchn"/>
    <w:link w:val="Textkrper3"/>
    <w:uiPriority w:val="99"/>
    <w:rsid w:val="00660D8B"/>
    <w:rPr>
      <w:rFonts w:ascii="Arial" w:hAnsi="Arial"/>
      <w:sz w:val="20"/>
      <w:szCs w:val="16"/>
      <w:lang w:val="en-GB"/>
    </w:rPr>
  </w:style>
  <w:style w:type="table" w:customStyle="1" w:styleId="Formatvorlage1">
    <w:name w:val="Formatvorlage1"/>
    <w:basedOn w:val="NormaleTabelle"/>
    <w:uiPriority w:val="99"/>
    <w:rsid w:val="00C13FD0"/>
    <w:tblPr/>
  </w:style>
  <w:style w:type="paragraph" w:styleId="Aufzhlungszeichen">
    <w:name w:val="List Bullet"/>
    <w:basedOn w:val="Standard"/>
    <w:uiPriority w:val="99"/>
    <w:unhideWhenUsed/>
    <w:qFormat/>
    <w:rsid w:val="00774129"/>
    <w:pPr>
      <w:numPr>
        <w:numId w:val="1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7412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74129"/>
    <w:rPr>
      <w:rFonts w:ascii="Arial" w:hAnsi="Arial"/>
      <w:sz w:val="20"/>
      <w:szCs w:val="20"/>
      <w:lang w:val="en-GB"/>
    </w:rPr>
  </w:style>
  <w:style w:type="character" w:styleId="Funotenzeichen">
    <w:name w:val="footnote reference"/>
    <w:uiPriority w:val="99"/>
    <w:semiHidden/>
    <w:unhideWhenUsed/>
    <w:rsid w:val="00774129"/>
    <w:rPr>
      <w:vertAlign w:val="superscript"/>
    </w:rPr>
  </w:style>
  <w:style w:type="paragraph" w:customStyle="1" w:styleId="Handwritten">
    <w:name w:val="Handwritten"/>
    <w:basedOn w:val="Textkrper3"/>
    <w:link w:val="HandwrittenZchn"/>
    <w:qFormat/>
    <w:rsid w:val="00AC1F10"/>
    <w:rPr>
      <w:rFonts w:ascii="Script MT Bold" w:hAnsi="Script MT Bold"/>
      <w:color w:val="0070C0"/>
    </w:rPr>
  </w:style>
  <w:style w:type="paragraph" w:customStyle="1" w:styleId="Selec">
    <w:name w:val="Selec"/>
    <w:basedOn w:val="Textkrper"/>
    <w:link w:val="SelecZchn"/>
    <w:qFormat/>
    <w:rsid w:val="00320E87"/>
    <w:pPr>
      <w:numPr>
        <w:numId w:val="3"/>
      </w:numPr>
    </w:pPr>
  </w:style>
  <w:style w:type="character" w:customStyle="1" w:styleId="HandwrittenZchn">
    <w:name w:val="Handwritten Zchn"/>
    <w:link w:val="Handwritten"/>
    <w:rsid w:val="00AC1F10"/>
    <w:rPr>
      <w:rFonts w:ascii="Script MT Bold" w:hAnsi="Script MT Bold"/>
      <w:color w:val="0070C0"/>
      <w:sz w:val="20"/>
      <w:szCs w:val="16"/>
      <w:lang w:val="en-GB"/>
    </w:rPr>
  </w:style>
  <w:style w:type="character" w:customStyle="1" w:styleId="SelecZchn">
    <w:name w:val="Selec Zchn"/>
    <w:link w:val="Selec"/>
    <w:rsid w:val="00320E87"/>
    <w:rPr>
      <w:rFonts w:ascii="Arial" w:hAnsi="Arial"/>
      <w:sz w:val="22"/>
      <w:szCs w:val="22"/>
      <w:lang w:val="en-GB" w:eastAsia="en-US"/>
    </w:rPr>
  </w:style>
  <w:style w:type="paragraph" w:styleId="Kommentartext">
    <w:name w:val="annotation text"/>
    <w:basedOn w:val="Standard"/>
    <w:link w:val="KommentartextZchn"/>
    <w:semiHidden/>
    <w:unhideWhenUsed/>
    <w:rsid w:val="00800FE0"/>
    <w:pPr>
      <w:spacing w:line="240" w:lineRule="atLeast"/>
    </w:pPr>
    <w:rPr>
      <w:rFonts w:ascii="Verdana" w:hAnsi="Verdana"/>
      <w:sz w:val="20"/>
      <w:szCs w:val="20"/>
      <w:lang w:val="nl-NL" w:eastAsia="nl-NL"/>
    </w:rPr>
  </w:style>
  <w:style w:type="character" w:customStyle="1" w:styleId="KommentartextZchn">
    <w:name w:val="Kommentartext Zchn"/>
    <w:link w:val="Kommentartext"/>
    <w:semiHidden/>
    <w:rsid w:val="00800FE0"/>
    <w:rPr>
      <w:rFonts w:ascii="Verdana" w:eastAsia="Times New Roman" w:hAnsi="Verdana" w:cs="Times New Roman"/>
      <w:sz w:val="20"/>
      <w:szCs w:val="20"/>
      <w:lang w:val="nl-NL" w:eastAsia="nl-NL"/>
    </w:rPr>
  </w:style>
  <w:style w:type="character" w:styleId="Kommentarzeichen">
    <w:name w:val="annotation reference"/>
    <w:uiPriority w:val="99"/>
    <w:semiHidden/>
    <w:unhideWhenUsed/>
    <w:rsid w:val="00800FE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2E62"/>
    <w:pPr>
      <w:spacing w:line="288" w:lineRule="auto"/>
    </w:pPr>
    <w:rPr>
      <w:rFonts w:ascii="Arial" w:hAnsi="Arial"/>
      <w:b/>
      <w:bCs/>
      <w:lang w:val="en-GB" w:eastAsia="en-US"/>
    </w:rPr>
  </w:style>
  <w:style w:type="character" w:customStyle="1" w:styleId="KommentarthemaZchn">
    <w:name w:val="Kommentarthema Zchn"/>
    <w:link w:val="Kommentarthema"/>
    <w:uiPriority w:val="99"/>
    <w:semiHidden/>
    <w:rsid w:val="007D2E62"/>
    <w:rPr>
      <w:rFonts w:ascii="Arial" w:eastAsia="Times New Roman" w:hAnsi="Arial" w:cs="Times New Roman"/>
      <w:b/>
      <w:bCs/>
      <w:sz w:val="20"/>
      <w:szCs w:val="20"/>
      <w:lang w:val="en-GB" w:eastAsia="en-US"/>
    </w:rPr>
  </w:style>
  <w:style w:type="character" w:customStyle="1" w:styleId="st">
    <w:name w:val="st"/>
    <w:basedOn w:val="Absatz-Standardschriftart"/>
    <w:rsid w:val="0044774E"/>
  </w:style>
  <w:style w:type="character" w:customStyle="1" w:styleId="tlid-translation">
    <w:name w:val="tlid-translation"/>
    <w:basedOn w:val="Absatz-Standardschriftart"/>
    <w:rsid w:val="004D1DC9"/>
  </w:style>
  <w:style w:type="paragraph" w:styleId="Verzeichnis5">
    <w:name w:val="toc 5"/>
    <w:basedOn w:val="Standard"/>
    <w:next w:val="Standard"/>
    <w:autoRedefine/>
    <w:uiPriority w:val="39"/>
    <w:unhideWhenUsed/>
    <w:rsid w:val="00944328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de-DE"/>
      <w14:ligatures w14:val="standardContextual"/>
    </w:rPr>
  </w:style>
  <w:style w:type="paragraph" w:styleId="Verzeichnis6">
    <w:name w:val="toc 6"/>
    <w:basedOn w:val="Standard"/>
    <w:next w:val="Standard"/>
    <w:autoRedefine/>
    <w:uiPriority w:val="39"/>
    <w:unhideWhenUsed/>
    <w:rsid w:val="00944328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de-DE"/>
      <w14:ligatures w14:val="standardContextual"/>
    </w:rPr>
  </w:style>
  <w:style w:type="paragraph" w:styleId="Verzeichnis7">
    <w:name w:val="toc 7"/>
    <w:basedOn w:val="Standard"/>
    <w:next w:val="Standard"/>
    <w:autoRedefine/>
    <w:uiPriority w:val="39"/>
    <w:unhideWhenUsed/>
    <w:rsid w:val="00944328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de-DE"/>
      <w14:ligatures w14:val="standardContextual"/>
    </w:rPr>
  </w:style>
  <w:style w:type="paragraph" w:styleId="Verzeichnis8">
    <w:name w:val="toc 8"/>
    <w:basedOn w:val="Standard"/>
    <w:next w:val="Standard"/>
    <w:autoRedefine/>
    <w:uiPriority w:val="39"/>
    <w:unhideWhenUsed/>
    <w:rsid w:val="00944328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de-DE"/>
      <w14:ligatures w14:val="standardContextual"/>
    </w:rPr>
  </w:style>
  <w:style w:type="paragraph" w:styleId="Verzeichnis9">
    <w:name w:val="toc 9"/>
    <w:basedOn w:val="Standard"/>
    <w:next w:val="Standard"/>
    <w:autoRedefine/>
    <w:uiPriority w:val="39"/>
    <w:unhideWhenUsed/>
    <w:rsid w:val="00944328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de-DE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4328"/>
    <w:rPr>
      <w:color w:val="605E5C"/>
      <w:shd w:val="clear" w:color="auto" w:fill="E1DFDD"/>
    </w:rPr>
  </w:style>
  <w:style w:type="paragraph" w:styleId="Aufzhlungszeichen2">
    <w:name w:val="List Bullet 2"/>
    <w:basedOn w:val="Standard"/>
    <w:uiPriority w:val="99"/>
    <w:unhideWhenUsed/>
    <w:rsid w:val="00E506EC"/>
    <w:pPr>
      <w:numPr>
        <w:numId w:val="46"/>
      </w:numPr>
      <w:tabs>
        <w:tab w:val="clear" w:pos="720"/>
      </w:tabs>
      <w:spacing w:after="200" w:line="276" w:lineRule="auto"/>
      <w:ind w:left="0" w:firstLine="0"/>
      <w:contextualSpacing/>
    </w:pPr>
    <w:rPr>
      <w:rFonts w:ascii="Calibri" w:eastAsia="Calibri" w:hAnsi="Calibr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[e.g. Customer Master Management]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B0DF371F594C8724F15B2E8DDC67" ma:contentTypeVersion="15" ma:contentTypeDescription="Ein neues Dokument erstellen." ma:contentTypeScope="" ma:versionID="37cb02ffbb99688006ee7cdf08de9f2c">
  <xsd:schema xmlns:xsd="http://www.w3.org/2001/XMLSchema" xmlns:xs="http://www.w3.org/2001/XMLSchema" xmlns:p="http://schemas.microsoft.com/office/2006/metadata/properties" xmlns:ns2="053337a4-075e-4498-b34f-a3394e6e9854" xmlns:ns3="2909e6d2-48e0-4c79-b07c-4b7ce9f0abf8" targetNamespace="http://schemas.microsoft.com/office/2006/metadata/properties" ma:root="true" ma:fieldsID="e842943461e11d2807f57840d5e1379c" ns2:_="" ns3:_="">
    <xsd:import namespace="053337a4-075e-4498-b34f-a3394e6e9854"/>
    <xsd:import namespace="2909e6d2-48e0-4c79-b07c-4b7ce9f0ab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337a4-075e-4498-b34f-a3394e6e98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0ae61f-8769-4d36-b244-fb3734b25ff5}" ma:internalName="TaxCatchAll" ma:showField="CatchAllData" ma:web="053337a4-075e-4498-b34f-a3394e6e9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9e6d2-48e0-4c79-b07c-4b7ce9f0a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e8867d3-86ac-4053-818d-917d1bc3c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3337a4-075e-4498-b34f-a3394e6e9854">
      <UserInfo>
        <DisplayName/>
        <AccountId xsi:nil="true"/>
        <AccountType/>
      </UserInfo>
    </SharedWithUsers>
    <MediaLengthInSeconds xmlns="2909e6d2-48e0-4c79-b07c-4b7ce9f0abf8" xsi:nil="true"/>
    <TaxCatchAll xmlns="053337a4-075e-4498-b34f-a3394e6e9854" xsi:nil="true"/>
    <lcf76f155ced4ddcb4097134ff3c332f xmlns="2909e6d2-48e0-4c79-b07c-4b7ce9f0abf8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559817-6992-4CB8-8170-4A94F1755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337a4-075e-4498-b34f-a3394e6e9854"/>
    <ds:schemaRef ds:uri="2909e6d2-48e0-4c79-b07c-4b7ce9f0a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CC2BB-9054-4BDF-8707-BCD4ED290F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E61DA7-CD86-4B03-A302-01414AED89A6}">
  <ds:schemaRefs>
    <ds:schemaRef ds:uri="http://schemas.microsoft.com/office/2006/metadata/properties"/>
    <ds:schemaRef ds:uri="http://schemas.microsoft.com/office/infopath/2007/PartnerControls"/>
    <ds:schemaRef ds:uri="053337a4-075e-4498-b34f-a3394e6e9854"/>
    <ds:schemaRef ds:uri="2909e6d2-48e0-4c79-b07c-4b7ce9f0abf8"/>
  </ds:schemaRefs>
</ds:datastoreItem>
</file>

<file path=customXml/itemProps5.xml><?xml version="1.0" encoding="utf-8"?>
<ds:datastoreItem xmlns:ds="http://schemas.openxmlformats.org/officeDocument/2006/customXml" ds:itemID="{3353D781-EE11-4F3A-8F8A-B59EEF8A0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2891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DS - UDI FDA Add-On</vt:lpstr>
      <vt:lpstr>HL7 SPL Converter</vt:lpstr>
      <vt:lpstr>HL7 SPL Converter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Ismail Demiralp</cp:lastModifiedBy>
  <cp:revision>85</cp:revision>
  <dcterms:created xsi:type="dcterms:W3CDTF">2020-05-14T08:13:00Z</dcterms:created>
  <dcterms:modified xsi:type="dcterms:W3CDTF">2025-08-28T07:56:00Z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0x01010004B0B0DF371F594C8724F15B2E8DDC67</vt:lpwstr>
  </property>
  <property fmtid="{D5CDD505-2E9C-101B-9397-08002B2CF9AE}" pid="3" name="Order">
    <vt:r8>3812000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